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44" w:rsidRDefault="00010244" w:rsidP="00010244">
      <w:pPr>
        <w:jc w:val="center"/>
      </w:pPr>
      <w:r>
        <w:t>ИНСТИТУТ МАГИСТРАТУРЫ</w:t>
      </w:r>
    </w:p>
    <w:p w:rsidR="00010244" w:rsidRDefault="00010244" w:rsidP="00010244">
      <w:pPr>
        <w:jc w:val="center"/>
      </w:pPr>
      <w:r>
        <w:t>КАФЕДРА ЛАЗЕРНЫХ МИКРО- И НАНОТЕХНОЛОГИЙ</w:t>
      </w:r>
    </w:p>
    <w:p w:rsidR="00010244" w:rsidRDefault="00010244" w:rsidP="00010244">
      <w:pPr>
        <w:jc w:val="center"/>
      </w:pPr>
    </w:p>
    <w:p w:rsidR="00010244" w:rsidRDefault="00010244" w:rsidP="00010244">
      <w:pPr>
        <w:jc w:val="right"/>
      </w:pPr>
      <w:r>
        <w:t>Утверждено на заседании кафедры</w:t>
      </w:r>
      <w:r>
        <w:br/>
      </w:r>
      <w:r>
        <w:br/>
        <w:t>протокол №___________________</w:t>
      </w:r>
      <w:r>
        <w:tab/>
      </w:r>
    </w:p>
    <w:p w:rsidR="00010244" w:rsidRDefault="00010244" w:rsidP="00010244">
      <w:pPr>
        <w:jc w:val="right"/>
      </w:pPr>
      <w:r>
        <w:t>от «____»______________ 2014 г.</w:t>
      </w:r>
    </w:p>
    <w:p w:rsidR="00010244" w:rsidRDefault="00010244" w:rsidP="00010244">
      <w:pPr>
        <w:jc w:val="center"/>
      </w:pPr>
    </w:p>
    <w:p w:rsidR="00010244" w:rsidRPr="00010244" w:rsidRDefault="00010244" w:rsidP="00010244">
      <w:pPr>
        <w:jc w:val="center"/>
        <w:rPr>
          <w:b/>
        </w:rPr>
      </w:pPr>
      <w:r w:rsidRPr="00010244">
        <w:rPr>
          <w:b/>
        </w:rPr>
        <w:t>РАБОЧАЯ ПРОГРАММА УЧЕБНОЙ ДИСЦИПЛИНЫ</w:t>
      </w:r>
    </w:p>
    <w:p w:rsidR="00010244" w:rsidRDefault="00010244" w:rsidP="00010244">
      <w:pPr>
        <w:jc w:val="center"/>
        <w:rPr>
          <w:b/>
        </w:rPr>
      </w:pPr>
      <w:r>
        <w:t>ОСНОВЫ НАНОБИОЛОГИИ</w:t>
      </w:r>
    </w:p>
    <w:p w:rsidR="00010244" w:rsidRPr="00010244" w:rsidRDefault="00010244" w:rsidP="00010244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010244" w:rsidRPr="00010244" w:rsidTr="00F16511">
        <w:trPr>
          <w:trHeight w:val="1134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Направление подготовки (специальность)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14.04.02 Ядерные физика и технологии</w:t>
            </w:r>
          </w:p>
        </w:tc>
      </w:tr>
      <w:tr w:rsidR="00010244" w:rsidRPr="00010244" w:rsidTr="00F16511">
        <w:trPr>
          <w:trHeight w:val="99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Профиль подготовки (при его наличии)</w:t>
            </w:r>
          </w:p>
        </w:tc>
        <w:tc>
          <w:tcPr>
            <w:tcW w:w="5494" w:type="dxa"/>
          </w:tcPr>
          <w:p w:rsidR="00010244" w:rsidRPr="00010244" w:rsidRDefault="00010244" w:rsidP="00010244"/>
        </w:tc>
      </w:tr>
      <w:tr w:rsidR="00010244" w:rsidRPr="00010244" w:rsidTr="00F16511">
        <w:trPr>
          <w:trHeight w:val="1557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Наименование образовательной программы (специализация)</w:t>
            </w:r>
          </w:p>
        </w:tc>
        <w:tc>
          <w:tcPr>
            <w:tcW w:w="5494" w:type="dxa"/>
          </w:tcPr>
          <w:p w:rsidR="00010244" w:rsidRPr="00010244" w:rsidRDefault="00867152" w:rsidP="00010244">
            <w:proofErr w:type="spellStart"/>
            <w:r>
              <w:t>Фемтосекундная</w:t>
            </w:r>
            <w:proofErr w:type="spellEnd"/>
            <w:r>
              <w:t xml:space="preserve"> лазерная физика и технологии</w:t>
            </w:r>
          </w:p>
        </w:tc>
      </w:tr>
      <w:tr w:rsidR="00010244" w:rsidRPr="00010244" w:rsidTr="00F16511">
        <w:trPr>
          <w:trHeight w:val="101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Квалификация (степень) выпускника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Магистр</w:t>
            </w:r>
          </w:p>
        </w:tc>
      </w:tr>
      <w:tr w:rsidR="00010244" w:rsidRPr="00010244" w:rsidTr="00010244">
        <w:tc>
          <w:tcPr>
            <w:tcW w:w="4077" w:type="dxa"/>
          </w:tcPr>
          <w:p w:rsidR="00010244" w:rsidRPr="00010244" w:rsidRDefault="00010244" w:rsidP="00010244">
            <w:r w:rsidRPr="00010244">
              <w:t>Форма обучения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очная</w:t>
            </w:r>
          </w:p>
        </w:tc>
      </w:tr>
    </w:tbl>
    <w:p w:rsidR="00E976C4" w:rsidRPr="00010244" w:rsidRDefault="00E976C4" w:rsidP="00010244">
      <w:r w:rsidRPr="00010244">
        <w:br w:type="page"/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66786" w:rsidTr="00F66786">
        <w:trPr>
          <w:cantSplit/>
          <w:trHeight w:val="2116"/>
        </w:trPr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lastRenderedPageBreak/>
              <w:t>Семестр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proofErr w:type="spellStart"/>
            <w:r w:rsidRPr="00F66786">
              <w:rPr>
                <w:b/>
              </w:rPr>
              <w:t>Интерактив</w:t>
            </w:r>
            <w:proofErr w:type="spellEnd"/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Трудоемкость, кред.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Общий объем курса,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Лекции,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Практич. занятия,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Лаборат. работы,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СРС,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КСР, час.</w:t>
            </w:r>
          </w:p>
        </w:tc>
        <w:tc>
          <w:tcPr>
            <w:tcW w:w="958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Форма(ы) контроля, экз./зач./КР/КП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2</w:t>
            </w:r>
          </w:p>
        </w:tc>
        <w:tc>
          <w:tcPr>
            <w:tcW w:w="957" w:type="dxa"/>
          </w:tcPr>
          <w:p w:rsidR="00F66786" w:rsidRDefault="00F66786"/>
        </w:tc>
        <w:tc>
          <w:tcPr>
            <w:tcW w:w="957" w:type="dxa"/>
          </w:tcPr>
          <w:p w:rsidR="00F66786" w:rsidRDefault="00F66786">
            <w:r>
              <w:t>3</w:t>
            </w:r>
          </w:p>
        </w:tc>
        <w:tc>
          <w:tcPr>
            <w:tcW w:w="957" w:type="dxa"/>
          </w:tcPr>
          <w:p w:rsidR="00F66786" w:rsidRDefault="00F66786">
            <w:r>
              <w:t>108</w:t>
            </w:r>
          </w:p>
        </w:tc>
        <w:tc>
          <w:tcPr>
            <w:tcW w:w="957" w:type="dxa"/>
          </w:tcPr>
          <w:p w:rsidR="00F66786" w:rsidRDefault="00F66786">
            <w:r>
              <w:t>7</w:t>
            </w:r>
          </w:p>
        </w:tc>
        <w:tc>
          <w:tcPr>
            <w:tcW w:w="957" w:type="dxa"/>
          </w:tcPr>
          <w:p w:rsidR="00F66786" w:rsidRDefault="00F66786">
            <w:r>
              <w:t>38</w:t>
            </w:r>
          </w:p>
        </w:tc>
        <w:tc>
          <w:tcPr>
            <w:tcW w:w="957" w:type="dxa"/>
          </w:tcPr>
          <w:p w:rsidR="00F66786" w:rsidRDefault="00F66786">
            <w:r>
              <w:t>24</w:t>
            </w:r>
          </w:p>
        </w:tc>
        <w:tc>
          <w:tcPr>
            <w:tcW w:w="957" w:type="dxa"/>
          </w:tcPr>
          <w:p w:rsidR="00F66786" w:rsidRDefault="00F66786">
            <w:r>
              <w:t>39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>
            <w:r>
              <w:t>З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ИТОГО</w:t>
            </w:r>
          </w:p>
        </w:tc>
        <w:tc>
          <w:tcPr>
            <w:tcW w:w="957" w:type="dxa"/>
          </w:tcPr>
          <w:p w:rsidR="00F66786" w:rsidRDefault="00F66786">
            <w:r>
              <w:t>62</w:t>
            </w:r>
          </w:p>
        </w:tc>
        <w:tc>
          <w:tcPr>
            <w:tcW w:w="957" w:type="dxa"/>
          </w:tcPr>
          <w:p w:rsidR="00F66786" w:rsidRDefault="00F66786">
            <w:r>
              <w:t>3</w:t>
            </w:r>
          </w:p>
        </w:tc>
        <w:tc>
          <w:tcPr>
            <w:tcW w:w="957" w:type="dxa"/>
          </w:tcPr>
          <w:p w:rsidR="00F66786" w:rsidRDefault="00F66786">
            <w:r>
              <w:t>108</w:t>
            </w:r>
          </w:p>
        </w:tc>
        <w:tc>
          <w:tcPr>
            <w:tcW w:w="957" w:type="dxa"/>
          </w:tcPr>
          <w:p w:rsidR="00F66786" w:rsidRDefault="00F66786">
            <w:r>
              <w:t>7</w:t>
            </w:r>
          </w:p>
        </w:tc>
        <w:tc>
          <w:tcPr>
            <w:tcW w:w="957" w:type="dxa"/>
          </w:tcPr>
          <w:p w:rsidR="00F66786" w:rsidRDefault="00F66786">
            <w:r>
              <w:t>38</w:t>
            </w:r>
          </w:p>
        </w:tc>
        <w:tc>
          <w:tcPr>
            <w:tcW w:w="957" w:type="dxa"/>
          </w:tcPr>
          <w:p w:rsidR="00F66786" w:rsidRDefault="00F66786">
            <w:r>
              <w:t>24</w:t>
            </w:r>
          </w:p>
        </w:tc>
        <w:tc>
          <w:tcPr>
            <w:tcW w:w="957" w:type="dxa"/>
          </w:tcPr>
          <w:p w:rsidR="00F66786" w:rsidRDefault="00F66786">
            <w:r>
              <w:t>39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/>
        </w:tc>
      </w:tr>
    </w:tbl>
    <w:p w:rsidR="0019056A" w:rsidRDefault="0019056A"/>
    <w:p w:rsidR="00F66786" w:rsidRDefault="00F66786">
      <w:r>
        <w:t>Группа</w:t>
      </w:r>
      <w:r>
        <w:rPr>
          <w:lang w:val="en-US"/>
        </w:rPr>
        <w:t xml:space="preserve">: </w:t>
      </w:r>
      <w:r>
        <w:t>М02-87</w:t>
      </w:r>
    </w:p>
    <w:p w:rsidR="00F66786" w:rsidRPr="00305144" w:rsidRDefault="00F66786" w:rsidP="00305144">
      <w:pPr>
        <w:pStyle w:val="aa"/>
      </w:pPr>
      <w:r w:rsidRPr="00305144">
        <w:t>Аннотация</w:t>
      </w:r>
    </w:p>
    <w:p w:rsidR="003D58C5" w:rsidRDefault="009254DD">
      <w:pPr>
        <w:pStyle w:val="a8"/>
      </w:pPr>
      <w:r>
        <w:t>Целью освоения учебной дисциплины «Основы нанобиологии» является формирование у студентов системных знаний о физических закономерностях функционирования биологических  систем организма человека, физических свойствах биологических макромолекул и методах их изучения, особенностях действия физических факторов на биомолекулярные системы. Эти знания необходимы для изучения других дисциплин и наиболее полно последовательно прививают будущим специалистам принципы научной методологии.</w:t>
      </w:r>
    </w:p>
    <w:p w:rsidR="003D58C5" w:rsidRDefault="009254DD">
      <w:pPr>
        <w:pStyle w:val="a8"/>
      </w:pPr>
      <w:r>
        <w:t>Целью изучения дисциплины «Основы нанобиологии» является также формирование у будущих магистров современных фундаментальных и научно-практических представлений о процессах и возникающих  интересных оптических явлениях, происходящих на стыке трех наук – биологии, физики и нанотехнологии, а также возможных их практических применениях.</w:t>
      </w:r>
    </w:p>
    <w:p w:rsidR="005151A7" w:rsidRDefault="00246A65" w:rsidP="005151A7">
      <w:pPr>
        <w:pStyle w:val="ac"/>
      </w:pPr>
      <w:r>
        <w:t>1.</w:t>
      </w:r>
      <w:r w:rsidRPr="00246A65">
        <w:tab/>
      </w:r>
      <w:r w:rsidR="005151A7">
        <w:t>Цели освоения учебной дисциплины</w:t>
      </w:r>
    </w:p>
    <w:p w:rsidR="003D58C5" w:rsidRDefault="009254DD">
      <w:pPr>
        <w:pStyle w:val="a8"/>
      </w:pPr>
      <w:r>
        <w:t>Целью освоения учебной дисциплины «Основы нанобиологии» является формирование у студентов системных знаний о физических закономерностях функционирования биологических  систем организма человека, физических свойствах биологических макромолекул и методах их изучения, особенностях действия физических факторов на биомолекулярные системы. Эти знания необходимы для изучения других дисциплин и наиболее полно последовательно прививают будущим специалистам принципы научной методологии.</w:t>
      </w:r>
    </w:p>
    <w:p w:rsidR="003D58C5" w:rsidRDefault="009254DD">
      <w:pPr>
        <w:pStyle w:val="a8"/>
      </w:pPr>
      <w:r>
        <w:t>Целью изучения дисциплины «Основы нанобиологии» является также формирование у будущих магистров современных фундаментальных и научно-практических представлений о процессах и возникающих  интересных оптических явлениях, происходящих на стыке трех наук – биологии, физики и нанотехнологии, а также возможных их практических применениях.</w:t>
      </w:r>
    </w:p>
    <w:p w:rsidR="00706EB8" w:rsidRDefault="00246A65" w:rsidP="00706EB8">
      <w:pPr>
        <w:pStyle w:val="ac"/>
      </w:pPr>
      <w:r>
        <w:t>2.</w:t>
      </w:r>
      <w:r w:rsidRPr="00246A65">
        <w:tab/>
      </w:r>
      <w:r w:rsidR="00706EB8" w:rsidRPr="00706EB8">
        <w:t>МЕСТО УЧЕБНОЙ ДИСЦИПЛИНЫ В СТРУКТУРЕ ООП ВПО</w:t>
      </w:r>
    </w:p>
    <w:p w:rsidR="003D58C5" w:rsidRDefault="009254DD">
      <w:pPr>
        <w:pStyle w:val="a8"/>
      </w:pPr>
      <w:r>
        <w:t xml:space="preserve">Содержание программы «Основы нанобиологии» представляет собой комплекс знаний в области биологии, физики и нанотехнологии. В ней используются основные понятия и </w:t>
      </w:r>
      <w:r>
        <w:lastRenderedPageBreak/>
        <w:t>представления, отвечающие теоретической базе, освоенной студентами при изучении дисциплин в рамках бакалавриата.</w:t>
      </w:r>
    </w:p>
    <w:p w:rsidR="003D58C5" w:rsidRDefault="009254DD">
      <w:pPr>
        <w:pStyle w:val="a8"/>
      </w:pPr>
      <w:r>
        <w:t>Изучение дисциплины позволит выработать навыки постановки и решения исследовательских проблем, развить творческое мышление.</w:t>
      </w:r>
    </w:p>
    <w:p w:rsidR="003D58C5" w:rsidRDefault="009254DD">
      <w:pPr>
        <w:pStyle w:val="a8"/>
      </w:pPr>
      <w:r>
        <w:t>Учебная дисциплина относится к естественнонаучному циклу, является вариативной в обучении студентов.  Использует знания физики, математики, биологии, химии и</w:t>
      </w:r>
    </w:p>
    <w:p w:rsidR="003D58C5" w:rsidRDefault="009254DD">
      <w:pPr>
        <w:pStyle w:val="a8"/>
      </w:pPr>
      <w:r>
        <w:t>выполняет функции интегрирующей дисциплины, создает у студентов представление об органическом единстве окружающего мира. Нанобиология , исследуя физические и физико- химические процессы в организме на молекулярном уровне позволяет вскрыть механизмы физиологических процессов и объяснить причины наблюдаемых явлений.</w:t>
      </w:r>
    </w:p>
    <w:p w:rsidR="00C37590" w:rsidRDefault="00C37590" w:rsidP="00C37590">
      <w:pPr>
        <w:pStyle w:val="a8"/>
      </w:pPr>
    </w:p>
    <w:p w:rsidR="00706EB8" w:rsidRDefault="00706EB8" w:rsidP="00C37590">
      <w:pPr>
        <w:pStyle w:val="a8"/>
      </w:pPr>
    </w:p>
    <w:p w:rsidR="002C64DB" w:rsidRDefault="006D0E0A" w:rsidP="006D0E0A">
      <w:pPr>
        <w:pStyle w:val="ac"/>
      </w:pPr>
      <w:r w:rsidRPr="006D0E0A">
        <w:t>3.</w:t>
      </w:r>
      <w:r w:rsidRPr="006D0E0A">
        <w:tab/>
        <w:t>КОМПЕТЕНЦИИ СТУДЕНТА, ФОРМИРУЕМЫЕ В РЕЗУЛЬТАТЕ ОСВОЕНИЯ УЧЕБНОЙ ДИСЦИПЛИНЫ/ОЖИДАЕМЫЕ РЕЗУЛЬТАТЫ ОБРАЗОВАНИЯ И КОМПЕТЕНЦИИ СТУДЕНТА ПО ЗАВЕРШЕНИИ ОСВОЕНИЯ ПРОГРАММЫ УЧЕБНОЙ ДИСЦИПЛИНЫ</w:t>
      </w:r>
    </w:p>
    <w:p w:rsidR="00FC7B70" w:rsidRDefault="00AE38EF" w:rsidP="00FC7B70">
      <w:pPr>
        <w:pStyle w:val="a8"/>
      </w:pPr>
      <w:r>
        <w:t>ОК-1,  ПК-1, ОПК-1, ОСПК-1</w:t>
      </w:r>
    </w:p>
    <w:p w:rsidR="003D58C5" w:rsidRDefault="003D58C5">
      <w:pPr>
        <w:pStyle w:val="a8"/>
      </w:pPr>
    </w:p>
    <w:p w:rsidR="003D58C5" w:rsidRDefault="009254DD">
      <w:pPr>
        <w:pStyle w:val="a8"/>
      </w:pPr>
      <w:r>
        <w:t>В результате освоения дисциплины «Основы нанобиологии» студенты должны:</w:t>
      </w:r>
    </w:p>
    <w:p w:rsidR="003D58C5" w:rsidRDefault="003D58C5">
      <w:pPr>
        <w:pStyle w:val="a8"/>
      </w:pPr>
    </w:p>
    <w:p w:rsidR="003D58C5" w:rsidRDefault="009254DD">
      <w:pPr>
        <w:pStyle w:val="a8"/>
      </w:pPr>
      <w:r>
        <w:t>Знать:</w:t>
      </w:r>
    </w:p>
    <w:p w:rsidR="003D58C5" w:rsidRDefault="009254DD">
      <w:pPr>
        <w:pStyle w:val="a8"/>
      </w:pPr>
      <w:r>
        <w:t>З1. Термодинамические основы существования живых систем</w:t>
      </w:r>
    </w:p>
    <w:p w:rsidR="003D58C5" w:rsidRDefault="009254DD">
      <w:pPr>
        <w:pStyle w:val="a8"/>
      </w:pPr>
      <w:r>
        <w:t>З2. Природные источники свободной энергии</w:t>
      </w:r>
    </w:p>
    <w:p w:rsidR="003D58C5" w:rsidRDefault="009254DD">
      <w:pPr>
        <w:pStyle w:val="a8"/>
      </w:pPr>
      <w:r>
        <w:t>З3. Биомакромолекулы ДНК</w:t>
      </w:r>
    </w:p>
    <w:p w:rsidR="003D58C5" w:rsidRDefault="009254DD">
      <w:pPr>
        <w:pStyle w:val="a8"/>
      </w:pPr>
      <w:r>
        <w:t>З4. Белки</w:t>
      </w:r>
    </w:p>
    <w:p w:rsidR="003D58C5" w:rsidRDefault="009254DD">
      <w:pPr>
        <w:pStyle w:val="a8"/>
      </w:pPr>
      <w:r>
        <w:t>З5. Кинетика биологических систем</w:t>
      </w:r>
    </w:p>
    <w:p w:rsidR="003D58C5" w:rsidRDefault="009254DD">
      <w:pPr>
        <w:pStyle w:val="a8"/>
      </w:pPr>
      <w:r>
        <w:t>З6. Методы исследования биологических объектов</w:t>
      </w:r>
    </w:p>
    <w:p w:rsidR="003D58C5" w:rsidRDefault="003D58C5">
      <w:pPr>
        <w:pStyle w:val="a8"/>
      </w:pPr>
    </w:p>
    <w:p w:rsidR="003D58C5" w:rsidRDefault="009254DD">
      <w:pPr>
        <w:pStyle w:val="a8"/>
      </w:pPr>
      <w:r>
        <w:t>Уметь:</w:t>
      </w:r>
    </w:p>
    <w:p w:rsidR="003D58C5" w:rsidRDefault="009254DD">
      <w:pPr>
        <w:pStyle w:val="a8"/>
      </w:pPr>
      <w:r>
        <w:t>У1. Изложить законы термодинамики применительно к сложным биологическим системам</w:t>
      </w:r>
    </w:p>
    <w:p w:rsidR="003D58C5" w:rsidRDefault="009254DD">
      <w:pPr>
        <w:pStyle w:val="a8"/>
      </w:pPr>
      <w:r>
        <w:t>У2. Характеризация основных типов метаболизма и анализировать процессы жизнедеятельности биосистем, используя законы физики;  объяснять физические свойства биологических систем, функционирование этих систем, применяя методы физического и математического моделирования; оценивать эффективность применения физического фактора для изменения состояния системы</w:t>
      </w:r>
    </w:p>
    <w:p w:rsidR="003D58C5" w:rsidRDefault="009254DD">
      <w:pPr>
        <w:pStyle w:val="a8"/>
      </w:pPr>
      <w:r>
        <w:t>У3. Использовать и анализировать полученные кинетические зависимости</w:t>
      </w:r>
    </w:p>
    <w:p w:rsidR="003D58C5" w:rsidRDefault="009254DD">
      <w:pPr>
        <w:pStyle w:val="a8"/>
      </w:pPr>
      <w:r>
        <w:t>У4. Производить расчет основных спектральных параметров. Анализировать полученные оптические спектры  биомолекул. Сопоставлять результаты, делать выводы относительно оптических свойств молекул;  оценивать выходные данные приборов применяемых в исследованиях в зависимости от структурной организации биологической системы</w:t>
      </w:r>
    </w:p>
    <w:p w:rsidR="003D58C5" w:rsidRDefault="003D58C5">
      <w:pPr>
        <w:pStyle w:val="a8"/>
      </w:pPr>
    </w:p>
    <w:p w:rsidR="003D58C5" w:rsidRDefault="009254DD">
      <w:pPr>
        <w:pStyle w:val="a8"/>
      </w:pPr>
      <w:r>
        <w:t>Владеть:</w:t>
      </w:r>
    </w:p>
    <w:p w:rsidR="003D58C5" w:rsidRDefault="009254DD">
      <w:pPr>
        <w:pStyle w:val="a8"/>
      </w:pPr>
      <w:r>
        <w:lastRenderedPageBreak/>
        <w:t>В1. Способы ориентации в профессиональных источниках информации (журналы, сайты, образовательные порталы и т.д.), приемами работы со специальной литературой</w:t>
      </w:r>
    </w:p>
    <w:p w:rsidR="003D58C5" w:rsidRDefault="009254DD">
      <w:pPr>
        <w:pStyle w:val="a8"/>
      </w:pPr>
      <w:r>
        <w:t>В2. Навыки работы со спектральными приборами. проведения экспериментальных исследований;</w:t>
      </w:r>
    </w:p>
    <w:p w:rsidR="003D58C5" w:rsidRDefault="009254DD">
      <w:pPr>
        <w:pStyle w:val="a8"/>
      </w:pPr>
      <w:r>
        <w:t>составления простейших физических и математических моделей для изучения биосистем; получения информации из разных источников</w:t>
      </w:r>
    </w:p>
    <w:p w:rsidR="003D58C5" w:rsidRDefault="009254DD">
      <w:pPr>
        <w:pStyle w:val="a8"/>
      </w:pPr>
      <w:r>
        <w:t>В3. Навыки получения тонких наноразмерных пленок</w:t>
      </w:r>
    </w:p>
    <w:p w:rsidR="003D58C5" w:rsidRDefault="003D58C5">
      <w:pPr>
        <w:pStyle w:val="a8"/>
      </w:pPr>
    </w:p>
    <w:p w:rsidR="00375D65" w:rsidRDefault="002F201D" w:rsidP="00375D65">
      <w:pPr>
        <w:pStyle w:val="ac"/>
      </w:pPr>
      <w:r w:rsidRPr="005300F8">
        <w:t>4</w:t>
      </w:r>
      <w:r w:rsidR="00375D65" w:rsidRPr="006D0E0A">
        <w:t>.</w:t>
      </w:r>
      <w:r w:rsidR="00375D65" w:rsidRPr="006D0E0A">
        <w:tab/>
      </w:r>
      <w:r w:rsidR="001F1CD9">
        <w:t>Структура и содержание учебной дисциплины</w:t>
      </w:r>
    </w:p>
    <w:tbl>
      <w:tblPr>
        <w:tblStyle w:val="a7"/>
        <w:tblW w:w="0" w:type="auto"/>
        <w:tblLook w:val="04A0"/>
      </w:tblPr>
      <w:tblGrid>
        <w:gridCol w:w="554"/>
        <w:gridCol w:w="2550"/>
        <w:gridCol w:w="754"/>
        <w:gridCol w:w="1046"/>
        <w:gridCol w:w="1046"/>
        <w:gridCol w:w="1046"/>
        <w:gridCol w:w="1047"/>
        <w:gridCol w:w="1047"/>
        <w:gridCol w:w="1047"/>
      </w:tblGrid>
      <w:tr w:rsidR="00907FEF" w:rsidTr="00907FEF">
        <w:trPr>
          <w:cantSplit/>
          <w:trHeight w:val="2226"/>
        </w:trPr>
        <w:tc>
          <w:tcPr>
            <w:tcW w:w="554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 xml:space="preserve">№ </w:t>
            </w:r>
            <w:proofErr w:type="spellStart"/>
            <w:r w:rsidRPr="006E493D">
              <w:rPr>
                <w:b/>
              </w:rPr>
              <w:t>п</w:t>
            </w:r>
            <w:proofErr w:type="gramStart"/>
            <w:r w:rsidRPr="006E493D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550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>Наименование раздела учебной дисциплины</w:t>
            </w:r>
          </w:p>
        </w:tc>
        <w:tc>
          <w:tcPr>
            <w:tcW w:w="754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Недели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Лекции,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Практ</w:t>
            </w:r>
            <w:proofErr w:type="spellEnd"/>
            <w:r w:rsidRPr="006E493D">
              <w:rPr>
                <w:b/>
              </w:rPr>
              <w:t>. занятия</w:t>
            </w:r>
            <w:r w:rsidRPr="006E493D">
              <w:rPr>
                <w:b/>
                <w:lang w:val="en-US"/>
              </w:rPr>
              <w:t>/</w:t>
            </w:r>
            <w:r w:rsidRPr="006E493D">
              <w:rPr>
                <w:b/>
              </w:rPr>
              <w:t xml:space="preserve"> семинары,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Лабораторные работы, час.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Обязат</w:t>
            </w:r>
            <w:proofErr w:type="spellEnd"/>
            <w:r w:rsidRPr="006E493D">
              <w:rPr>
                <w:b/>
              </w:rPr>
              <w:t>. текущий контроль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Аттестация раздела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Максимальный балл за раздел**</w:t>
            </w:r>
          </w:p>
        </w:tc>
      </w:tr>
      <w:tr w:rsidR="003D58C5">
        <w:tc>
          <w:tcPr>
            <w:tcW w:w="554" w:type="dxa"/>
          </w:tcPr>
          <w:p w:rsidR="003D58C5" w:rsidRDefault="003D58C5">
            <w:pPr>
              <w:pStyle w:val="a8"/>
              <w:ind w:firstLine="0"/>
            </w:pPr>
          </w:p>
        </w:tc>
        <w:tc>
          <w:tcPr>
            <w:tcW w:w="2550" w:type="dxa"/>
          </w:tcPr>
          <w:p w:rsidR="003D58C5" w:rsidRDefault="009254DD">
            <w:pPr>
              <w:pStyle w:val="a8"/>
              <w:ind w:firstLine="0"/>
            </w:pPr>
            <w:r>
              <w:rPr>
                <w:i/>
              </w:rPr>
              <w:t>2 семестр</w:t>
            </w:r>
          </w:p>
        </w:tc>
        <w:tc>
          <w:tcPr>
            <w:tcW w:w="754" w:type="dxa"/>
          </w:tcPr>
          <w:p w:rsidR="003D58C5" w:rsidRDefault="003D58C5">
            <w:pPr>
              <w:pStyle w:val="a8"/>
              <w:ind w:firstLine="0"/>
            </w:pPr>
          </w:p>
        </w:tc>
        <w:tc>
          <w:tcPr>
            <w:tcW w:w="1046" w:type="dxa"/>
          </w:tcPr>
          <w:p w:rsidR="003D58C5" w:rsidRDefault="003D58C5">
            <w:pPr>
              <w:pStyle w:val="a8"/>
              <w:ind w:firstLine="0"/>
            </w:pPr>
          </w:p>
        </w:tc>
        <w:tc>
          <w:tcPr>
            <w:tcW w:w="1046" w:type="dxa"/>
          </w:tcPr>
          <w:p w:rsidR="003D58C5" w:rsidRDefault="003D58C5">
            <w:pPr>
              <w:pStyle w:val="a8"/>
              <w:ind w:firstLine="0"/>
            </w:pPr>
          </w:p>
        </w:tc>
        <w:tc>
          <w:tcPr>
            <w:tcW w:w="1046" w:type="dxa"/>
          </w:tcPr>
          <w:p w:rsidR="003D58C5" w:rsidRDefault="003D58C5">
            <w:pPr>
              <w:pStyle w:val="a8"/>
              <w:ind w:firstLine="0"/>
            </w:pPr>
          </w:p>
        </w:tc>
        <w:tc>
          <w:tcPr>
            <w:tcW w:w="1047" w:type="dxa"/>
          </w:tcPr>
          <w:p w:rsidR="003D58C5" w:rsidRDefault="003D58C5">
            <w:pPr>
              <w:pStyle w:val="a8"/>
              <w:ind w:firstLine="0"/>
            </w:pPr>
          </w:p>
        </w:tc>
        <w:tc>
          <w:tcPr>
            <w:tcW w:w="1047" w:type="dxa"/>
          </w:tcPr>
          <w:p w:rsidR="003D58C5" w:rsidRDefault="003D58C5">
            <w:pPr>
              <w:pStyle w:val="a8"/>
              <w:ind w:firstLine="0"/>
            </w:pPr>
          </w:p>
        </w:tc>
        <w:tc>
          <w:tcPr>
            <w:tcW w:w="1047" w:type="dxa"/>
          </w:tcPr>
          <w:p w:rsidR="003D58C5" w:rsidRDefault="003D58C5">
            <w:pPr>
              <w:pStyle w:val="a8"/>
              <w:ind w:firstLine="0"/>
            </w:pPr>
          </w:p>
        </w:tc>
      </w:tr>
      <w:tr w:rsidR="003D58C5">
        <w:tc>
          <w:tcPr>
            <w:tcW w:w="554" w:type="dxa"/>
          </w:tcPr>
          <w:p w:rsidR="003D58C5" w:rsidRDefault="009254DD">
            <w:pPr>
              <w:pStyle w:val="a8"/>
              <w:ind w:firstLine="0"/>
            </w:pPr>
            <w:r>
              <w:t>1</w:t>
            </w:r>
          </w:p>
        </w:tc>
        <w:tc>
          <w:tcPr>
            <w:tcW w:w="2550" w:type="dxa"/>
          </w:tcPr>
          <w:p w:rsidR="003D58C5" w:rsidRDefault="009254DD">
            <w:pPr>
              <w:pStyle w:val="a8"/>
              <w:ind w:firstLine="0"/>
            </w:pPr>
            <w:r>
              <w:t>Живой организм как физическая система. Основы биоэнергетики</w:t>
            </w:r>
          </w:p>
        </w:tc>
        <w:tc>
          <w:tcPr>
            <w:tcW w:w="754" w:type="dxa"/>
          </w:tcPr>
          <w:p w:rsidR="003D58C5" w:rsidRDefault="009254DD">
            <w:pPr>
              <w:pStyle w:val="a8"/>
              <w:ind w:firstLine="0"/>
            </w:pPr>
            <w:r>
              <w:t>1-4</w:t>
            </w:r>
          </w:p>
        </w:tc>
        <w:tc>
          <w:tcPr>
            <w:tcW w:w="1046" w:type="dxa"/>
          </w:tcPr>
          <w:p w:rsidR="003D58C5" w:rsidRDefault="009254DD">
            <w:pPr>
              <w:pStyle w:val="a8"/>
              <w:ind w:firstLine="0"/>
            </w:pPr>
            <w:r>
              <w:t>2</w:t>
            </w:r>
          </w:p>
        </w:tc>
        <w:tc>
          <w:tcPr>
            <w:tcW w:w="1046" w:type="dxa"/>
          </w:tcPr>
          <w:p w:rsidR="003D58C5" w:rsidRDefault="009254DD">
            <w:pPr>
              <w:pStyle w:val="a8"/>
              <w:ind w:firstLine="0"/>
            </w:pPr>
            <w:r>
              <w:t>8</w:t>
            </w:r>
          </w:p>
        </w:tc>
        <w:tc>
          <w:tcPr>
            <w:tcW w:w="1046" w:type="dxa"/>
          </w:tcPr>
          <w:p w:rsidR="003D58C5" w:rsidRDefault="009254DD">
            <w:pPr>
              <w:pStyle w:val="a8"/>
              <w:ind w:firstLine="0"/>
            </w:pPr>
            <w:r>
              <w:t>6</w:t>
            </w:r>
          </w:p>
        </w:tc>
        <w:tc>
          <w:tcPr>
            <w:tcW w:w="1047" w:type="dxa"/>
          </w:tcPr>
          <w:p w:rsidR="003D58C5" w:rsidRDefault="009254DD">
            <w:pPr>
              <w:pStyle w:val="a8"/>
              <w:ind w:firstLine="0"/>
            </w:pPr>
            <w:r>
              <w:t>ТвР-4,Т-4</w:t>
            </w:r>
          </w:p>
        </w:tc>
        <w:tc>
          <w:tcPr>
            <w:tcW w:w="1047" w:type="dxa"/>
          </w:tcPr>
          <w:p w:rsidR="003D58C5" w:rsidRDefault="009254DD">
            <w:pPr>
              <w:pStyle w:val="a8"/>
              <w:ind w:firstLine="0"/>
            </w:pPr>
            <w:r>
              <w:t>КИ, 4</w:t>
            </w:r>
          </w:p>
        </w:tc>
        <w:tc>
          <w:tcPr>
            <w:tcW w:w="1047" w:type="dxa"/>
          </w:tcPr>
          <w:p w:rsidR="003D58C5" w:rsidRDefault="009254DD">
            <w:pPr>
              <w:pStyle w:val="a8"/>
              <w:ind w:firstLine="0"/>
            </w:pPr>
            <w:r>
              <w:t>11</w:t>
            </w:r>
          </w:p>
        </w:tc>
      </w:tr>
      <w:tr w:rsidR="003D58C5">
        <w:tc>
          <w:tcPr>
            <w:tcW w:w="554" w:type="dxa"/>
          </w:tcPr>
          <w:p w:rsidR="003D58C5" w:rsidRDefault="009254DD">
            <w:pPr>
              <w:pStyle w:val="a8"/>
              <w:ind w:firstLine="0"/>
            </w:pPr>
            <w:r>
              <w:t>2</w:t>
            </w:r>
          </w:p>
        </w:tc>
        <w:tc>
          <w:tcPr>
            <w:tcW w:w="2550" w:type="dxa"/>
          </w:tcPr>
          <w:p w:rsidR="003D58C5" w:rsidRDefault="009254DD">
            <w:pPr>
              <w:pStyle w:val="a8"/>
              <w:ind w:firstLine="0"/>
            </w:pPr>
            <w:r>
              <w:t>Природные соединения</w:t>
            </w:r>
          </w:p>
        </w:tc>
        <w:tc>
          <w:tcPr>
            <w:tcW w:w="754" w:type="dxa"/>
          </w:tcPr>
          <w:p w:rsidR="003D58C5" w:rsidRDefault="009254DD">
            <w:pPr>
              <w:pStyle w:val="a8"/>
              <w:ind w:firstLine="0"/>
            </w:pPr>
            <w:r>
              <w:t>5-10</w:t>
            </w:r>
          </w:p>
        </w:tc>
        <w:tc>
          <w:tcPr>
            <w:tcW w:w="1046" w:type="dxa"/>
          </w:tcPr>
          <w:p w:rsidR="003D58C5" w:rsidRDefault="009254DD">
            <w:pPr>
              <w:pStyle w:val="a8"/>
              <w:ind w:firstLine="0"/>
            </w:pPr>
            <w:r>
              <w:t>3</w:t>
            </w:r>
          </w:p>
        </w:tc>
        <w:tc>
          <w:tcPr>
            <w:tcW w:w="1046" w:type="dxa"/>
          </w:tcPr>
          <w:p w:rsidR="003D58C5" w:rsidRDefault="009254DD">
            <w:pPr>
              <w:pStyle w:val="a8"/>
              <w:ind w:firstLine="0"/>
            </w:pPr>
            <w:r>
              <w:t>12</w:t>
            </w:r>
          </w:p>
        </w:tc>
        <w:tc>
          <w:tcPr>
            <w:tcW w:w="1046" w:type="dxa"/>
          </w:tcPr>
          <w:p w:rsidR="003D58C5" w:rsidRDefault="009254DD">
            <w:pPr>
              <w:pStyle w:val="a8"/>
              <w:ind w:firstLine="0"/>
            </w:pPr>
            <w:r>
              <w:t>9</w:t>
            </w:r>
          </w:p>
        </w:tc>
        <w:tc>
          <w:tcPr>
            <w:tcW w:w="1047" w:type="dxa"/>
          </w:tcPr>
          <w:p w:rsidR="003D58C5" w:rsidRDefault="009254DD">
            <w:pPr>
              <w:pStyle w:val="a8"/>
              <w:ind w:firstLine="0"/>
            </w:pPr>
            <w:r>
              <w:t>ТвР-6,ТвР-8,ТвР-10</w:t>
            </w:r>
          </w:p>
        </w:tc>
        <w:tc>
          <w:tcPr>
            <w:tcW w:w="1047" w:type="dxa"/>
          </w:tcPr>
          <w:p w:rsidR="003D58C5" w:rsidRDefault="009254DD">
            <w:pPr>
              <w:pStyle w:val="a8"/>
              <w:ind w:firstLine="0"/>
            </w:pPr>
            <w:r>
              <w:t>КИ, 10</w:t>
            </w:r>
          </w:p>
        </w:tc>
        <w:tc>
          <w:tcPr>
            <w:tcW w:w="1047" w:type="dxa"/>
          </w:tcPr>
          <w:p w:rsidR="003D58C5" w:rsidRDefault="009254DD">
            <w:pPr>
              <w:pStyle w:val="a8"/>
              <w:ind w:firstLine="0"/>
            </w:pPr>
            <w:r>
              <w:t>23</w:t>
            </w:r>
          </w:p>
        </w:tc>
      </w:tr>
      <w:tr w:rsidR="003D58C5">
        <w:tc>
          <w:tcPr>
            <w:tcW w:w="554" w:type="dxa"/>
          </w:tcPr>
          <w:p w:rsidR="003D58C5" w:rsidRDefault="009254DD">
            <w:pPr>
              <w:pStyle w:val="a8"/>
              <w:ind w:firstLine="0"/>
            </w:pPr>
            <w:r>
              <w:t>3</w:t>
            </w:r>
          </w:p>
        </w:tc>
        <w:tc>
          <w:tcPr>
            <w:tcW w:w="2550" w:type="dxa"/>
          </w:tcPr>
          <w:p w:rsidR="003D58C5" w:rsidRDefault="009254DD">
            <w:pPr>
              <w:pStyle w:val="a8"/>
              <w:ind w:firstLine="0"/>
            </w:pPr>
            <w:r>
              <w:t>Экспериментальные методы биофизики</w:t>
            </w:r>
          </w:p>
        </w:tc>
        <w:tc>
          <w:tcPr>
            <w:tcW w:w="754" w:type="dxa"/>
          </w:tcPr>
          <w:p w:rsidR="003D58C5" w:rsidRDefault="009254DD">
            <w:pPr>
              <w:pStyle w:val="a8"/>
              <w:ind w:firstLine="0"/>
            </w:pPr>
            <w:r>
              <w:t>11-15</w:t>
            </w:r>
          </w:p>
        </w:tc>
        <w:tc>
          <w:tcPr>
            <w:tcW w:w="1046" w:type="dxa"/>
          </w:tcPr>
          <w:p w:rsidR="003D58C5" w:rsidRDefault="009254DD">
            <w:pPr>
              <w:pStyle w:val="a8"/>
              <w:ind w:firstLine="0"/>
            </w:pPr>
            <w:r>
              <w:t>2</w:t>
            </w:r>
          </w:p>
        </w:tc>
        <w:tc>
          <w:tcPr>
            <w:tcW w:w="1046" w:type="dxa"/>
          </w:tcPr>
          <w:p w:rsidR="003D58C5" w:rsidRDefault="009254DD">
            <w:pPr>
              <w:pStyle w:val="a8"/>
              <w:ind w:firstLine="0"/>
            </w:pPr>
            <w:r>
              <w:t>18</w:t>
            </w:r>
          </w:p>
        </w:tc>
        <w:tc>
          <w:tcPr>
            <w:tcW w:w="1046" w:type="dxa"/>
          </w:tcPr>
          <w:p w:rsidR="003D58C5" w:rsidRDefault="009254DD">
            <w:pPr>
              <w:pStyle w:val="a8"/>
              <w:ind w:firstLine="0"/>
            </w:pPr>
            <w:r>
              <w:t>9</w:t>
            </w:r>
          </w:p>
        </w:tc>
        <w:tc>
          <w:tcPr>
            <w:tcW w:w="1047" w:type="dxa"/>
          </w:tcPr>
          <w:p w:rsidR="003D58C5" w:rsidRDefault="009254DD">
            <w:pPr>
              <w:pStyle w:val="a8"/>
              <w:ind w:firstLine="0"/>
            </w:pPr>
            <w:r>
              <w:t>ТвР-15,Т-15</w:t>
            </w:r>
          </w:p>
        </w:tc>
        <w:tc>
          <w:tcPr>
            <w:tcW w:w="1047" w:type="dxa"/>
          </w:tcPr>
          <w:p w:rsidR="003D58C5" w:rsidRDefault="009254DD">
            <w:pPr>
              <w:pStyle w:val="a8"/>
              <w:ind w:firstLine="0"/>
            </w:pPr>
            <w:r>
              <w:t>КИ, 15</w:t>
            </w:r>
          </w:p>
        </w:tc>
        <w:tc>
          <w:tcPr>
            <w:tcW w:w="1047" w:type="dxa"/>
          </w:tcPr>
          <w:p w:rsidR="003D58C5" w:rsidRDefault="009254DD">
            <w:pPr>
              <w:pStyle w:val="a8"/>
              <w:ind w:firstLine="0"/>
            </w:pPr>
            <w:r>
              <w:t>16</w:t>
            </w:r>
          </w:p>
        </w:tc>
      </w:tr>
      <w:tr w:rsidR="003D58C5">
        <w:tc>
          <w:tcPr>
            <w:tcW w:w="554" w:type="dxa"/>
          </w:tcPr>
          <w:p w:rsidR="003D58C5" w:rsidRDefault="003D58C5">
            <w:pPr>
              <w:pStyle w:val="a8"/>
              <w:ind w:firstLine="0"/>
            </w:pPr>
          </w:p>
        </w:tc>
        <w:tc>
          <w:tcPr>
            <w:tcW w:w="2550" w:type="dxa"/>
          </w:tcPr>
          <w:p w:rsidR="003D58C5" w:rsidRDefault="009254DD">
            <w:pPr>
              <w:pStyle w:val="a8"/>
              <w:ind w:firstLine="0"/>
            </w:pPr>
            <w:r>
              <w:rPr>
                <w:i/>
              </w:rPr>
              <w:t>Итого за 2 семестр</w:t>
            </w:r>
          </w:p>
        </w:tc>
        <w:tc>
          <w:tcPr>
            <w:tcW w:w="754" w:type="dxa"/>
          </w:tcPr>
          <w:p w:rsidR="003D58C5" w:rsidRDefault="003D58C5">
            <w:pPr>
              <w:pStyle w:val="a8"/>
              <w:ind w:firstLine="0"/>
            </w:pPr>
          </w:p>
        </w:tc>
        <w:tc>
          <w:tcPr>
            <w:tcW w:w="1046" w:type="dxa"/>
          </w:tcPr>
          <w:p w:rsidR="003D58C5" w:rsidRDefault="009254DD">
            <w:pPr>
              <w:pStyle w:val="a8"/>
              <w:ind w:firstLine="0"/>
            </w:pPr>
            <w:r>
              <w:t>7</w:t>
            </w:r>
          </w:p>
        </w:tc>
        <w:tc>
          <w:tcPr>
            <w:tcW w:w="1046" w:type="dxa"/>
          </w:tcPr>
          <w:p w:rsidR="003D58C5" w:rsidRDefault="009254DD">
            <w:pPr>
              <w:pStyle w:val="a8"/>
              <w:ind w:firstLine="0"/>
            </w:pPr>
            <w:r>
              <w:t>38</w:t>
            </w:r>
          </w:p>
        </w:tc>
        <w:tc>
          <w:tcPr>
            <w:tcW w:w="1046" w:type="dxa"/>
          </w:tcPr>
          <w:p w:rsidR="003D58C5" w:rsidRDefault="009254DD">
            <w:pPr>
              <w:pStyle w:val="a8"/>
              <w:ind w:firstLine="0"/>
            </w:pPr>
            <w:r>
              <w:t>24</w:t>
            </w:r>
          </w:p>
        </w:tc>
        <w:tc>
          <w:tcPr>
            <w:tcW w:w="1047" w:type="dxa"/>
          </w:tcPr>
          <w:p w:rsidR="003D58C5" w:rsidRDefault="003D58C5">
            <w:pPr>
              <w:pStyle w:val="a8"/>
              <w:ind w:firstLine="0"/>
            </w:pPr>
          </w:p>
        </w:tc>
        <w:tc>
          <w:tcPr>
            <w:tcW w:w="1047" w:type="dxa"/>
          </w:tcPr>
          <w:p w:rsidR="003D58C5" w:rsidRDefault="003D58C5">
            <w:pPr>
              <w:pStyle w:val="a8"/>
              <w:ind w:firstLine="0"/>
            </w:pPr>
          </w:p>
        </w:tc>
        <w:tc>
          <w:tcPr>
            <w:tcW w:w="1047" w:type="dxa"/>
          </w:tcPr>
          <w:p w:rsidR="003D58C5" w:rsidRDefault="009254DD">
            <w:pPr>
              <w:pStyle w:val="a8"/>
              <w:ind w:firstLine="0"/>
            </w:pPr>
            <w:r>
              <w:t>50</w:t>
            </w:r>
          </w:p>
        </w:tc>
      </w:tr>
      <w:tr w:rsidR="003D58C5">
        <w:tc>
          <w:tcPr>
            <w:tcW w:w="554" w:type="dxa"/>
          </w:tcPr>
          <w:p w:rsidR="003D58C5" w:rsidRDefault="003D58C5">
            <w:pPr>
              <w:pStyle w:val="a8"/>
              <w:ind w:firstLine="0"/>
            </w:pPr>
          </w:p>
        </w:tc>
        <w:tc>
          <w:tcPr>
            <w:tcW w:w="2550" w:type="dxa"/>
          </w:tcPr>
          <w:p w:rsidR="003D58C5" w:rsidRDefault="009254DD">
            <w:pPr>
              <w:pStyle w:val="a8"/>
              <w:ind w:firstLine="0"/>
            </w:pPr>
            <w:r>
              <w:rPr>
                <w:b/>
              </w:rPr>
              <w:t>Контрольные мероприятия после 2 семестра</w:t>
            </w:r>
          </w:p>
        </w:tc>
        <w:tc>
          <w:tcPr>
            <w:tcW w:w="754" w:type="dxa"/>
          </w:tcPr>
          <w:p w:rsidR="003D58C5" w:rsidRDefault="003D58C5">
            <w:pPr>
              <w:pStyle w:val="a8"/>
              <w:ind w:firstLine="0"/>
            </w:pPr>
          </w:p>
        </w:tc>
        <w:tc>
          <w:tcPr>
            <w:tcW w:w="1046" w:type="dxa"/>
          </w:tcPr>
          <w:p w:rsidR="003D58C5" w:rsidRDefault="003D58C5">
            <w:pPr>
              <w:pStyle w:val="a8"/>
              <w:ind w:firstLine="0"/>
            </w:pPr>
          </w:p>
        </w:tc>
        <w:tc>
          <w:tcPr>
            <w:tcW w:w="1046" w:type="dxa"/>
          </w:tcPr>
          <w:p w:rsidR="003D58C5" w:rsidRDefault="003D58C5">
            <w:pPr>
              <w:pStyle w:val="a8"/>
              <w:ind w:firstLine="0"/>
            </w:pPr>
          </w:p>
        </w:tc>
        <w:tc>
          <w:tcPr>
            <w:tcW w:w="1046" w:type="dxa"/>
          </w:tcPr>
          <w:p w:rsidR="003D58C5" w:rsidRDefault="003D58C5">
            <w:pPr>
              <w:pStyle w:val="a8"/>
              <w:ind w:firstLine="0"/>
            </w:pPr>
          </w:p>
        </w:tc>
        <w:tc>
          <w:tcPr>
            <w:tcW w:w="1047" w:type="dxa"/>
          </w:tcPr>
          <w:p w:rsidR="003D58C5" w:rsidRDefault="003D58C5">
            <w:pPr>
              <w:pStyle w:val="a8"/>
              <w:ind w:firstLine="0"/>
            </w:pPr>
          </w:p>
        </w:tc>
        <w:tc>
          <w:tcPr>
            <w:tcW w:w="1047" w:type="dxa"/>
          </w:tcPr>
          <w:p w:rsidR="003D58C5" w:rsidRDefault="009254DD">
            <w:pPr>
              <w:pStyle w:val="a8"/>
              <w:ind w:firstLine="0"/>
            </w:pPr>
            <w:r>
              <w:t>З</w:t>
            </w:r>
          </w:p>
        </w:tc>
        <w:tc>
          <w:tcPr>
            <w:tcW w:w="1047" w:type="dxa"/>
          </w:tcPr>
          <w:p w:rsidR="003D58C5" w:rsidRDefault="009254DD">
            <w:pPr>
              <w:pStyle w:val="a8"/>
              <w:ind w:firstLine="0"/>
            </w:pPr>
            <w:r>
              <w:t>50</w:t>
            </w:r>
          </w:p>
        </w:tc>
      </w:tr>
    </w:tbl>
    <w:p w:rsidR="004C3304" w:rsidRDefault="004C3304" w:rsidP="004C3304">
      <w:pPr>
        <w:pStyle w:val="a8"/>
      </w:pPr>
      <w:r>
        <w:t>* – сокращенное наименование формы контроля</w:t>
      </w:r>
    </w:p>
    <w:p w:rsidR="004C3304" w:rsidRDefault="004C3304" w:rsidP="004C3304">
      <w:pPr>
        <w:pStyle w:val="a8"/>
      </w:pPr>
      <w:r>
        <w:t>** – сумма максимальных баллов должна быть равна 100 за семестр, включая зачет и (или) экзамен</w:t>
      </w:r>
    </w:p>
    <w:p w:rsidR="004C3304" w:rsidRDefault="004C3304" w:rsidP="004C3304">
      <w:pPr>
        <w:pStyle w:val="a8"/>
      </w:pPr>
      <w:r>
        <w:t>Сокращение наименований форм текущего контроля и аттестации разделов:</w:t>
      </w:r>
    </w:p>
    <w:p w:rsidR="00FC7B70" w:rsidRDefault="004C3304" w:rsidP="004C3304">
      <w:pPr>
        <w:pStyle w:val="a8"/>
      </w:pPr>
      <w:r>
        <w:t>КИ</w:t>
      </w:r>
      <w:r>
        <w:tab/>
        <w:t>Контроль по итогам</w:t>
      </w:r>
    </w:p>
    <w:p w:rsidR="00C37590" w:rsidRPr="00AE38EF" w:rsidRDefault="00C37590" w:rsidP="00246A65">
      <w:pPr>
        <w:pStyle w:val="a8"/>
        <w:ind w:firstLine="0"/>
      </w:pPr>
    </w:p>
    <w:p w:rsidR="002F201D" w:rsidRPr="00AE38EF" w:rsidRDefault="008E1541" w:rsidP="008E1541">
      <w:pPr>
        <w:pStyle w:val="aa"/>
      </w:pPr>
      <w:r w:rsidRPr="00AE38EF">
        <w:t>КАЛЕНДАРНЫЙ ПЛАН</w:t>
      </w:r>
    </w:p>
    <w:tbl>
      <w:tblPr>
        <w:tblStyle w:val="a7"/>
        <w:tblW w:w="0" w:type="auto"/>
        <w:tblLook w:val="04A0"/>
      </w:tblPr>
      <w:tblGrid>
        <w:gridCol w:w="973"/>
        <w:gridCol w:w="6365"/>
        <w:gridCol w:w="850"/>
        <w:gridCol w:w="1134"/>
        <w:gridCol w:w="815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 </w:t>
            </w:r>
          </w:p>
        </w:tc>
        <w:tc>
          <w:tcPr>
            <w:tcW w:w="850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Лек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1134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Пр.</w:t>
            </w:r>
            <w:r w:rsidRPr="007621C8">
              <w:rPr>
                <w:b/>
                <w:lang w:val="en-US"/>
              </w:rPr>
              <w:t>/</w:t>
            </w:r>
            <w:r w:rsidRPr="007621C8">
              <w:rPr>
                <w:b/>
              </w:rPr>
              <w:t>сем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81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Лаб., час.</w:t>
            </w:r>
          </w:p>
        </w:tc>
      </w:tr>
      <w:tr w:rsidR="003D58C5">
        <w:tc>
          <w:tcPr>
            <w:tcW w:w="973" w:type="dxa"/>
          </w:tcPr>
          <w:p w:rsidR="003D58C5" w:rsidRDefault="003D58C5"/>
        </w:tc>
        <w:tc>
          <w:tcPr>
            <w:tcW w:w="6365" w:type="dxa"/>
          </w:tcPr>
          <w:p w:rsidR="003D58C5" w:rsidRDefault="009254DD">
            <w:r>
              <w:rPr>
                <w:i/>
              </w:rPr>
              <w:t>2 семестр</w:t>
            </w:r>
          </w:p>
        </w:tc>
        <w:tc>
          <w:tcPr>
            <w:tcW w:w="850" w:type="dxa"/>
          </w:tcPr>
          <w:p w:rsidR="003D58C5" w:rsidRDefault="009254DD">
            <w:r>
              <w:t>7</w:t>
            </w:r>
          </w:p>
        </w:tc>
        <w:tc>
          <w:tcPr>
            <w:tcW w:w="1134" w:type="dxa"/>
          </w:tcPr>
          <w:p w:rsidR="003D58C5" w:rsidRDefault="009254DD">
            <w:r>
              <w:t>38</w:t>
            </w:r>
          </w:p>
        </w:tc>
        <w:tc>
          <w:tcPr>
            <w:tcW w:w="815" w:type="dxa"/>
          </w:tcPr>
          <w:p w:rsidR="003D58C5" w:rsidRDefault="009254DD">
            <w:r>
              <w:t>24</w:t>
            </w:r>
          </w:p>
        </w:tc>
      </w:tr>
      <w:tr w:rsidR="003D58C5">
        <w:tc>
          <w:tcPr>
            <w:tcW w:w="973" w:type="dxa"/>
          </w:tcPr>
          <w:p w:rsidR="003D58C5" w:rsidRDefault="009254DD">
            <w:r>
              <w:t>1 - 4</w:t>
            </w:r>
          </w:p>
        </w:tc>
        <w:tc>
          <w:tcPr>
            <w:tcW w:w="6365" w:type="dxa"/>
          </w:tcPr>
          <w:p w:rsidR="003D58C5" w:rsidRDefault="009254DD">
            <w:r>
              <w:rPr>
                <w:b/>
              </w:rPr>
              <w:t>Живые системы</w:t>
            </w:r>
            <w:r>
              <w:br/>
              <w:t xml:space="preserve">Тема 1. Термодинамика живого объекта.  Термодинамические системы Стационарное состояние неравновесной системы. Теорема Пригожина. Поведение в окрестности стационарного состояния.   Открытые и закрытые системы. Первый и второй законы термодинамики. Энтропия, свободная энергия. Обратимость и необратимость биологических процессов. Общая схема преобразования энергии в биосистемах. Биологическая </w:t>
            </w:r>
            <w:r>
              <w:lastRenderedPageBreak/>
              <w:t>роль АТФ и других макроэргических соединений.</w:t>
            </w:r>
            <w:r>
              <w:br/>
              <w:t>Предусматривается оформление рефератов и дискуссия по рефератам и прочитанному материалу</w:t>
            </w:r>
            <w:r>
              <w:br/>
              <w:t>Тема 2. Природные источники свободной энергии. Испускание и поглощение энергии</w:t>
            </w:r>
            <w:r>
              <w:br/>
              <w:t>атомами и молекулами. Люминесценция биологических систем. Биофизические механизмы фотосинтеза и клеточного дыхания. Термодинамика биологических</w:t>
            </w:r>
            <w:r>
              <w:br/>
              <w:t>систем. АТФ и макроэргическая фосфатная связь.  Источники энергии для образования АТФ в клетке.  Окислительно-восстановительный потенциал.  Механизм сопряжения окисления и фосфорилирования.  Энергетическая система живой клетки.  Элементы физиологии фотосинтеза.  Квантовая биофизика фотосинтеза</w:t>
            </w:r>
            <w:r>
              <w:br/>
              <w:t>Предусматривается оформление рефератов и дискуссия по рефератам и прочитанному материалу</w:t>
            </w:r>
            <w:r>
              <w:br/>
            </w:r>
          </w:p>
        </w:tc>
        <w:tc>
          <w:tcPr>
            <w:tcW w:w="850" w:type="dxa"/>
          </w:tcPr>
          <w:p w:rsidR="003D58C5" w:rsidRDefault="009254DD">
            <w:r>
              <w:lastRenderedPageBreak/>
              <w:t>2</w:t>
            </w:r>
          </w:p>
        </w:tc>
        <w:tc>
          <w:tcPr>
            <w:tcW w:w="1134" w:type="dxa"/>
          </w:tcPr>
          <w:p w:rsidR="003D58C5" w:rsidRDefault="009254DD">
            <w:r>
              <w:t>8</w:t>
            </w:r>
          </w:p>
        </w:tc>
        <w:tc>
          <w:tcPr>
            <w:tcW w:w="815" w:type="dxa"/>
          </w:tcPr>
          <w:p w:rsidR="003D58C5" w:rsidRDefault="009254DD">
            <w:r>
              <w:t>6</w:t>
            </w:r>
          </w:p>
        </w:tc>
      </w:tr>
      <w:tr w:rsidR="003D58C5">
        <w:tc>
          <w:tcPr>
            <w:tcW w:w="973" w:type="dxa"/>
          </w:tcPr>
          <w:p w:rsidR="003D58C5" w:rsidRDefault="009254DD">
            <w:r>
              <w:lastRenderedPageBreak/>
              <w:t>5 - 10</w:t>
            </w:r>
          </w:p>
        </w:tc>
        <w:tc>
          <w:tcPr>
            <w:tcW w:w="6365" w:type="dxa"/>
          </w:tcPr>
          <w:p w:rsidR="003D58C5" w:rsidRDefault="009254DD">
            <w:r>
              <w:rPr>
                <w:b/>
              </w:rPr>
              <w:t>Строение Биомакромолекул</w:t>
            </w:r>
            <w:r>
              <w:br/>
              <w:t>Тема1. Аминокислоты. Строение основных аминокислот - компонентов белков. Стереохимия аминокислот.  Пептиды. Биологическая роль. Типы пептидов. Пептидная связь, ее электронное строение и конфигурация. Основные элементы пространственной структуры пептидов. Понятие о конформационных картах. Типы взаимодействий, определяющие укладку полипептидной цепи в пространстве.  Белки. Биологическая роль. Выделение, физико-химические свойства, классификация. Структурные элементы. Понятие вторичной, третичной и четвертичной структуры. Регулярные структуры полипептидной цепи - ¬-спираль, ¬-структура, ¬-изгибы. Пространственная структура белков- Современные представления о биосинтезе белков. Низкомолекулярные природные соединения. Стероиды, липиды, углеводы, низкомолекулярные биорегуляторы. Классификация и свойства. Молекулярные основы иммунологии. Антигены и антигенные детерминанты- ащитные белки иммунной системы. Гибридомы и моноклональные антитела. Химической кинетика Скорость реакции. Закон действующих масс. Константа скорости. Порядок и молекулярность реакции. Катализ.   Ферменты - белковые катализааторы. Активный центр фермента, кофакторы. Металлоферменты. Активные центры металлоферментов - изолированные ионы, кластеры, гем, хлорофилл. Механизм ферментативного катализа. Существующие объяснения активности и специфичности ферментов - гипотезы "ключ-замок", "рука-перчатка", "дыба", аллостерический эффект, конформационая релаксация. Уравнение Михаэлиса-Ментен. Ингибиторы и активаторы ферментов. Кинетические закономерности действия ингибиторов. Аллостерические регуляторы и аллостерические ферменты.</w:t>
            </w:r>
            <w:r>
              <w:br/>
              <w:t>Тема 2. Нуклеиновые кислоты. Биологическая роль. Роль ДНК в биосинтезе белка. Понятие о триплетном коде. Структурные элементы нуклеиновых кислот- Двуспиральная</w:t>
            </w:r>
            <w:r>
              <w:br/>
              <w:t>структура нуклеиновых кислот. Модель Уотсона-Крика. Вторичная структура ДНК.</w:t>
            </w:r>
            <w:r>
              <w:br/>
              <w:t xml:space="preserve">Конформационные особенности РНК. Взаимодействие с белками. Общие представления о генной инженерии, способы создания рекомбинантных ДНК и их введения в клетку. Применение генной инженерии в фундаментальных </w:t>
            </w:r>
            <w:r>
              <w:lastRenderedPageBreak/>
              <w:t>исследованиях в биотехнологии.</w:t>
            </w:r>
            <w:r>
              <w:br/>
              <w:t>Тема 3. Биологические мембраны. Молекулярная организация. Методы исследования.</w:t>
            </w:r>
            <w:r>
              <w:br/>
              <w:t>Строение липидного бислоя. Белок - липидное взаимодействие. Модельные мембраны.</w:t>
            </w:r>
            <w:r>
              <w:br/>
              <w:t>Пассивный и активный ионный транспорт. Переносчики ионов и каналы. Мембранная</w:t>
            </w:r>
            <w:r>
              <w:br/>
              <w:t>рецепция и передача сигналов через мембрану. Тонкие пленки Ленгмюра-Блоджетт- Шефера, как модели мембранных систем. Метод спинкоатинга и вакуумного напыления.</w:t>
            </w:r>
            <w:r>
              <w:br/>
            </w:r>
            <w:r>
              <w:br/>
            </w:r>
          </w:p>
        </w:tc>
        <w:tc>
          <w:tcPr>
            <w:tcW w:w="850" w:type="dxa"/>
          </w:tcPr>
          <w:p w:rsidR="003D58C5" w:rsidRDefault="009254DD">
            <w:r>
              <w:lastRenderedPageBreak/>
              <w:t>3</w:t>
            </w:r>
          </w:p>
        </w:tc>
        <w:tc>
          <w:tcPr>
            <w:tcW w:w="1134" w:type="dxa"/>
          </w:tcPr>
          <w:p w:rsidR="003D58C5" w:rsidRDefault="009254DD">
            <w:r>
              <w:t>12</w:t>
            </w:r>
          </w:p>
        </w:tc>
        <w:tc>
          <w:tcPr>
            <w:tcW w:w="815" w:type="dxa"/>
          </w:tcPr>
          <w:p w:rsidR="003D58C5" w:rsidRDefault="009254DD">
            <w:r>
              <w:t>9</w:t>
            </w:r>
          </w:p>
        </w:tc>
      </w:tr>
      <w:tr w:rsidR="003D58C5">
        <w:tc>
          <w:tcPr>
            <w:tcW w:w="973" w:type="dxa"/>
          </w:tcPr>
          <w:p w:rsidR="003D58C5" w:rsidRDefault="009254DD">
            <w:r>
              <w:lastRenderedPageBreak/>
              <w:t>11 - 15</w:t>
            </w:r>
          </w:p>
        </w:tc>
        <w:tc>
          <w:tcPr>
            <w:tcW w:w="6365" w:type="dxa"/>
          </w:tcPr>
          <w:p w:rsidR="003D58C5" w:rsidRDefault="009254DD">
            <w:r>
              <w:rPr>
                <w:b/>
              </w:rPr>
              <w:t>Методы биофизичеких исследований биообъектов</w:t>
            </w:r>
            <w:r>
              <w:br/>
              <w:t>Тема 1. Роль физико-химических методов в исследовании биологических объектов. Краткая характеристика и границы применимости физико-химических методов.</w:t>
            </w:r>
            <w:r>
              <w:br/>
              <w:t>Оптические методы. Вращательная, колебательная и электронная составляющие энергии молекулы. Характеристика электромагнитного излучения, поглощение и испускание света. Инфракрасные спектры поглощения. Регистрация ИК-спектров. Валентные и деформационные колебания. Характеристические колебания атомных групп, интенсивность ИК-полос. Проявление водородной связи. Возможности Фурье ИК-спектроскопии.  Электронные спектры поглощения. Понятие о хромофорах. Сопряженные и ароматические хромофоры. Техника измерения электронных спектров поглощения. Закон Ламберта-Бера и количественный анализ по электронным спектрам. Типы электронных переходов встречающихся в природных соединениях. Применение спектров поглощения для изучения белков и нуклеиновых кислот.</w:t>
            </w:r>
            <w:r>
              <w:br/>
            </w:r>
            <w:r>
              <w:br/>
              <w:t>Тема 2. Флуоресцентная спектроскопия. Отличие флуоресценции от фосфоресценции.</w:t>
            </w:r>
            <w:r>
              <w:br/>
              <w:t>Взаимосвязь между эмиссионными спектрами, спектрами возбуждения и спектрами</w:t>
            </w:r>
            <w:r>
              <w:br/>
              <w:t>поглощения. Квантовый выход флуоресценции и время жизни возбужденного состояния.</w:t>
            </w:r>
            <w:r>
              <w:br/>
              <w:t>Процессы тушения флуоресценции. Поляризация флуоресценции, ее применение.</w:t>
            </w:r>
            <w:r>
              <w:br/>
              <w:t>Безызлучательный перенос энергии и оценка расстояния между хромофорными группами</w:t>
            </w:r>
            <w:r>
              <w:br/>
              <w:t>в природных соединениях. Применение флуоресценции для изучения структуры белка.  Редкоземельные ионы. перенос энергии. Особенности РЗИ. Флуоресцентный перенос энергии. Теория Ферстера. Радиус ФерстераСпектральное перекрывание – условие резонанса. Внутримолекулярный и межмолекулярный перенос энергии. Молекулярная, ионная, смешанная люминесценция РЗИ. Сенсибилизированная люминесценция РЗИ в видимой области. Кратность эффекта ИК люминесценция РЗИ. Сенсибилизированная люминесценция РЗИ в ближнем ИК. Кратность эффекта. Мицеллярные растворы, ленгмюровские пленки. Использование для увеличения эффекта кофлуоресценции. Усиливающие ионы.Механизм переноса возбуждения в пленках.</w:t>
            </w:r>
            <w:r>
              <w:br/>
            </w:r>
          </w:p>
        </w:tc>
        <w:tc>
          <w:tcPr>
            <w:tcW w:w="850" w:type="dxa"/>
          </w:tcPr>
          <w:p w:rsidR="003D58C5" w:rsidRDefault="009254DD">
            <w:r>
              <w:t>2</w:t>
            </w:r>
          </w:p>
        </w:tc>
        <w:tc>
          <w:tcPr>
            <w:tcW w:w="1134" w:type="dxa"/>
          </w:tcPr>
          <w:p w:rsidR="003D58C5" w:rsidRDefault="009254DD">
            <w:r>
              <w:t>18</w:t>
            </w:r>
          </w:p>
        </w:tc>
        <w:tc>
          <w:tcPr>
            <w:tcW w:w="815" w:type="dxa"/>
          </w:tcPr>
          <w:p w:rsidR="003D58C5" w:rsidRDefault="009254DD">
            <w:r>
              <w:t>9</w:t>
            </w:r>
          </w:p>
        </w:tc>
      </w:tr>
    </w:tbl>
    <w:p w:rsidR="00C37590" w:rsidRDefault="00C37590" w:rsidP="00246A65">
      <w:pPr>
        <w:pStyle w:val="a8"/>
        <w:ind w:firstLine="0"/>
        <w:rPr>
          <w:lang w:val="en-US"/>
        </w:rPr>
      </w:pPr>
    </w:p>
    <w:p w:rsidR="002F201D" w:rsidRDefault="008E1541" w:rsidP="008E1541">
      <w:pPr>
        <w:pStyle w:val="aa"/>
        <w:rPr>
          <w:lang w:val="en-US"/>
        </w:rPr>
      </w:pPr>
      <w:r w:rsidRPr="008E1541">
        <w:rPr>
          <w:lang w:val="en-US"/>
        </w:rPr>
        <w:t>ТЕМЫ ЛАБОРАТОРНЫХ РАБОТ</w:t>
      </w:r>
    </w:p>
    <w:tbl>
      <w:tblPr>
        <w:tblStyle w:val="a7"/>
        <w:tblW w:w="0" w:type="auto"/>
        <w:tblLook w:val="04A0"/>
      </w:tblPr>
      <w:tblGrid>
        <w:gridCol w:w="973"/>
        <w:gridCol w:w="9164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lastRenderedPageBreak/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Темы занятий / Содержание</w:t>
            </w:r>
          </w:p>
        </w:tc>
      </w:tr>
      <w:tr w:rsidR="003D58C5">
        <w:tc>
          <w:tcPr>
            <w:tcW w:w="973" w:type="dxa"/>
          </w:tcPr>
          <w:p w:rsidR="003D58C5" w:rsidRDefault="003D58C5"/>
        </w:tc>
        <w:tc>
          <w:tcPr>
            <w:tcW w:w="9164" w:type="dxa"/>
          </w:tcPr>
          <w:p w:rsidR="003D58C5" w:rsidRDefault="009254DD">
            <w:r>
              <w:rPr>
                <w:i/>
              </w:rPr>
              <w:t>2 семестр</w:t>
            </w:r>
          </w:p>
        </w:tc>
      </w:tr>
      <w:tr w:rsidR="003D58C5">
        <w:tc>
          <w:tcPr>
            <w:tcW w:w="973" w:type="dxa"/>
          </w:tcPr>
          <w:p w:rsidR="003D58C5" w:rsidRDefault="009254DD">
            <w:r>
              <w:t>1 - 4</w:t>
            </w:r>
          </w:p>
        </w:tc>
        <w:tc>
          <w:tcPr>
            <w:tcW w:w="9164" w:type="dxa"/>
          </w:tcPr>
          <w:p w:rsidR="003D58C5" w:rsidRDefault="009254DD">
            <w:r>
              <w:rPr>
                <w:b/>
              </w:rPr>
              <w:t>Спектры поглощения биомакромолекул</w:t>
            </w:r>
            <w:r>
              <w:br/>
              <w:t>1. Лабораторная работа 1-2. Измерение спектров поглощения порфиринов. Определение  основных оптических параметров - концентрации порфирина, коэффициент молекулярной экстинкции в растворах. Определение влияния свойств растворителя на спектры поглощения.</w:t>
            </w:r>
            <w:r>
              <w:br/>
              <w:t>2. Лабораторная работа 3.  Измерение спектров поглощения белков (альбумин, гемоглобин, иммуноглобулин.</w:t>
            </w:r>
            <w:r>
              <w:br/>
              <w:t>3. Лабораторная работа 4 Измерение спектров поглощения ДНК из разных источникеов.</w:t>
            </w:r>
            <w:r>
              <w:br/>
            </w:r>
          </w:p>
        </w:tc>
      </w:tr>
      <w:tr w:rsidR="003D58C5">
        <w:tc>
          <w:tcPr>
            <w:tcW w:w="973" w:type="dxa"/>
          </w:tcPr>
          <w:p w:rsidR="003D58C5" w:rsidRDefault="009254DD">
            <w:r>
              <w:t>5 - 10</w:t>
            </w:r>
          </w:p>
        </w:tc>
        <w:tc>
          <w:tcPr>
            <w:tcW w:w="9164" w:type="dxa"/>
          </w:tcPr>
          <w:p w:rsidR="003D58C5" w:rsidRDefault="009254DD">
            <w:r>
              <w:rPr>
                <w:b/>
              </w:rPr>
              <w:t>Спектры люминесценции биомакромолекул</w:t>
            </w:r>
            <w:r>
              <w:br/>
              <w:t>5. Лабораторная работа 5. Измерение спектров люминесценции порфиринов и биологических макромолекул в растворе.</w:t>
            </w:r>
            <w:r>
              <w:br/>
              <w:t>6. Лабораторная работа 6 Определение зависимости интенсивности люминесценции от концентрации,  Определение основных параметров люминесценции – квантовый выход.</w:t>
            </w:r>
            <w:r>
              <w:br/>
              <w:t>7. Лабораторная работа 7 Получение пленочных материалов методом спинкоатинга. Получение пленок порфирина разной концентрации и разной скорости вращения центрифуги. Измерение спектров поглощения и люминесценции пленок порфирина. Сравнение спектров, полученных в растворах и пленках.</w:t>
            </w:r>
            <w:r>
              <w:br/>
            </w:r>
          </w:p>
        </w:tc>
      </w:tr>
      <w:tr w:rsidR="003D58C5">
        <w:tc>
          <w:tcPr>
            <w:tcW w:w="973" w:type="dxa"/>
          </w:tcPr>
          <w:p w:rsidR="003D58C5" w:rsidRDefault="009254DD">
            <w:r>
              <w:t>11 - 15</w:t>
            </w:r>
          </w:p>
        </w:tc>
        <w:tc>
          <w:tcPr>
            <w:tcW w:w="9164" w:type="dxa"/>
          </w:tcPr>
          <w:p w:rsidR="003D58C5" w:rsidRDefault="009254DD">
            <w:r>
              <w:rPr>
                <w:b/>
              </w:rPr>
              <w:t>Спектры поглощения и флуоресценции биомакромолекул в пленках</w:t>
            </w:r>
            <w:r>
              <w:br/>
              <w:t>Лабораторная работа 8  Получение пленочных материалов методом спинкоатинга. - пленок гемоглобина, иммуноглобулина, альбумина разной концентрации и разной скорости вращения центрифуги. Измерение спектров поглощения и люминесценции пленок порфирина. Сравнение спектров, полученных в растворах и пленках.</w:t>
            </w:r>
            <w:r>
              <w:br/>
              <w:t>9. Лабораторная работа 9. Получение пленочных материалов методом спинкоатинга - пленок ДНК разной концентрации и разной скорости вращения центрифуги. Измерение спектров поглощения и люминесценции пленок порфирина. Сравнение спектров, полученных в растворах и пленкх.</w:t>
            </w:r>
            <w:r>
              <w:br/>
              <w:t>10. Лабораторная работа 10 Получение бионанокомпозитов на основе белков и кристаллитов лантаноидов методом обработки ультразвуком. Получение пленок бионанокомпозитов, исследование их оптических свойств</w:t>
            </w:r>
            <w:r>
              <w:br/>
            </w:r>
          </w:p>
        </w:tc>
      </w:tr>
    </w:tbl>
    <w:p w:rsidR="00C37590" w:rsidRDefault="00C37590" w:rsidP="00246A65">
      <w:pPr>
        <w:pStyle w:val="a8"/>
        <w:ind w:firstLine="0"/>
        <w:rPr>
          <w:lang w:val="en-US"/>
        </w:rPr>
      </w:pPr>
    </w:p>
    <w:p w:rsidR="002F201D" w:rsidRDefault="008E1541" w:rsidP="008E1541">
      <w:pPr>
        <w:pStyle w:val="aa"/>
        <w:rPr>
          <w:lang w:val="en-US"/>
        </w:rPr>
      </w:pPr>
      <w:r w:rsidRPr="008E1541">
        <w:rPr>
          <w:lang w:val="en-US"/>
        </w:rPr>
        <w:t>ТЕМЫ ПРАКТИЧЕСКИХ ЗАНЯТИЙ</w:t>
      </w:r>
    </w:p>
    <w:tbl>
      <w:tblPr>
        <w:tblStyle w:val="a7"/>
        <w:tblW w:w="0" w:type="auto"/>
        <w:tblLook w:val="04A0"/>
      </w:tblPr>
      <w:tblGrid>
        <w:gridCol w:w="973"/>
        <w:gridCol w:w="9164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Темы занятий / Содержание</w:t>
            </w:r>
            <w:bookmarkStart w:id="0" w:name="_GoBack"/>
            <w:bookmarkEnd w:id="0"/>
          </w:p>
        </w:tc>
      </w:tr>
      <w:tr w:rsidR="003D58C5">
        <w:tc>
          <w:tcPr>
            <w:tcW w:w="973" w:type="dxa"/>
          </w:tcPr>
          <w:p w:rsidR="003D58C5" w:rsidRDefault="003D58C5"/>
        </w:tc>
        <w:tc>
          <w:tcPr>
            <w:tcW w:w="9164" w:type="dxa"/>
          </w:tcPr>
          <w:p w:rsidR="003D58C5" w:rsidRDefault="009254DD">
            <w:r>
              <w:rPr>
                <w:i/>
              </w:rPr>
              <w:t>2 семестр</w:t>
            </w:r>
          </w:p>
        </w:tc>
      </w:tr>
      <w:tr w:rsidR="003D58C5">
        <w:tc>
          <w:tcPr>
            <w:tcW w:w="973" w:type="dxa"/>
          </w:tcPr>
          <w:p w:rsidR="003D58C5" w:rsidRDefault="009254DD">
            <w:r>
              <w:t>1 - 4</w:t>
            </w:r>
          </w:p>
        </w:tc>
        <w:tc>
          <w:tcPr>
            <w:tcW w:w="9164" w:type="dxa"/>
          </w:tcPr>
          <w:p w:rsidR="003D58C5" w:rsidRDefault="009254DD">
            <w:r>
              <w:rPr>
                <w:b/>
              </w:rPr>
              <w:t>Биофизика живыых систем</w:t>
            </w:r>
            <w:r>
              <w:br/>
              <w:t>• Понятие живого организма, как открытой неравновесной системы;</w:t>
            </w:r>
            <w:r>
              <w:br/>
              <w:t>• Энтропия открытой системы;</w:t>
            </w:r>
            <w:r>
              <w:br/>
              <w:t>• Жизнь вдали от равновесия, синергетический эффект;</w:t>
            </w:r>
            <w:r>
              <w:br/>
              <w:t>• Свойства открытых систем;</w:t>
            </w:r>
            <w:r>
              <w:br/>
              <w:t>• Основные понятия неравновесной термодинамики, (2-ой закон термодинамики для неравновесных систем);</w:t>
            </w:r>
            <w:r>
              <w:br/>
              <w:t>• Понятие хаоса;</w:t>
            </w:r>
            <w:r>
              <w:br/>
              <w:t>• Коллективные колебательные процессы;</w:t>
            </w:r>
            <w:r>
              <w:br/>
              <w:t>• Точки бифуркации;</w:t>
            </w:r>
            <w:r>
              <w:br/>
              <w:t>• Понятие стационарного состояния открытой системы</w:t>
            </w:r>
            <w:r>
              <w:br/>
              <w:t>• Информация и энтропия;</w:t>
            </w:r>
            <w:r>
              <w:br/>
              <w:t>• Информация, содержащаяся в живых организмах;</w:t>
            </w:r>
            <w:r>
              <w:br/>
              <w:t>• Каталитические процессы – способы передачи информации в живой системе.</w:t>
            </w:r>
            <w:r>
              <w:br/>
            </w:r>
          </w:p>
        </w:tc>
      </w:tr>
      <w:tr w:rsidR="003D58C5">
        <w:tc>
          <w:tcPr>
            <w:tcW w:w="973" w:type="dxa"/>
          </w:tcPr>
          <w:p w:rsidR="003D58C5" w:rsidRDefault="009254DD">
            <w:r>
              <w:t>5 - 10</w:t>
            </w:r>
          </w:p>
        </w:tc>
        <w:tc>
          <w:tcPr>
            <w:tcW w:w="9164" w:type="dxa"/>
          </w:tcPr>
          <w:p w:rsidR="003D58C5" w:rsidRDefault="009254DD">
            <w:r>
              <w:rPr>
                <w:b/>
              </w:rPr>
              <w:t>Иммунология, молекулярная генетика</w:t>
            </w:r>
            <w:r>
              <w:br/>
              <w:t>• Иммунная система Виды иммунитета. Макрофаги фагоциты, и антитела.</w:t>
            </w:r>
            <w:r>
              <w:br/>
              <w:t>• Возникновение иммунного ответа. Система комплемента. Фагоцитоз.</w:t>
            </w:r>
            <w:r>
              <w:br/>
            </w:r>
            <w:r>
              <w:lastRenderedPageBreak/>
              <w:t>• Иммунный ответ на белки. Процесс распознавания: свой – чужой.</w:t>
            </w:r>
            <w:r>
              <w:br/>
              <w:t>• Виды иммуноглобулинов. Другие компоненты иммунитета. Лимфатическая система.</w:t>
            </w:r>
            <w:r>
              <w:br/>
              <w:t>• Центральная догма молекулярной генетики;</w:t>
            </w:r>
            <w:r>
              <w:br/>
              <w:t>• Структура нуклеиновых кислот</w:t>
            </w:r>
            <w:r>
              <w:br/>
              <w:t>• Генетический код и триплеты РНК</w:t>
            </w:r>
            <w:r>
              <w:br/>
              <w:t>• Белки и их биологические функции</w:t>
            </w:r>
            <w:r>
              <w:br/>
              <w:t>• Генетика и общество</w:t>
            </w:r>
            <w:r>
              <w:br/>
              <w:t>• Структура и деление клеток</w:t>
            </w:r>
            <w:r>
              <w:br/>
              <w:t>• Способы передачи информации в клетке</w:t>
            </w:r>
            <w:r>
              <w:br/>
              <w:t>• Регуляция синтеза белка</w:t>
            </w:r>
            <w:r>
              <w:br/>
              <w:t>• Рекомбинантные технологии и расшифровка ДНК</w:t>
            </w:r>
            <w:r>
              <w:br/>
              <w:t>• Геномика и протеомика</w:t>
            </w:r>
            <w:r>
              <w:br/>
              <w:t>• Методы протеомики</w:t>
            </w:r>
            <w:r>
              <w:br/>
              <w:t>• Бактериальный протеом</w:t>
            </w:r>
            <w:r>
              <w:br/>
              <w:t>• Биотехнология</w:t>
            </w:r>
            <w:r>
              <w:br/>
              <w:t>• Продукция инсулина бактериями</w:t>
            </w:r>
            <w:r>
              <w:br/>
              <w:t>• Трансгенные животные и фармацевтические продукты</w:t>
            </w:r>
            <w:r>
              <w:br/>
              <w:t>• Трансгенные культурные растения</w:t>
            </w:r>
            <w:r>
              <w:br/>
              <w:t>• Генетическое тестирование и этические проблемы</w:t>
            </w:r>
            <w:r>
              <w:br/>
              <w:t>• Метод «отпечатков пальцев» в изучении ДНК. Судебное применение метода «отпечатков пальцев»</w:t>
            </w:r>
            <w:r>
              <w:br/>
              <w:t>•</w:t>
            </w:r>
            <w:r>
              <w:br/>
            </w:r>
          </w:p>
        </w:tc>
      </w:tr>
      <w:tr w:rsidR="003D58C5">
        <w:tc>
          <w:tcPr>
            <w:tcW w:w="973" w:type="dxa"/>
          </w:tcPr>
          <w:p w:rsidR="003D58C5" w:rsidRDefault="009254DD">
            <w:r>
              <w:lastRenderedPageBreak/>
              <w:t>11 - 15</w:t>
            </w:r>
          </w:p>
        </w:tc>
        <w:tc>
          <w:tcPr>
            <w:tcW w:w="9164" w:type="dxa"/>
          </w:tcPr>
          <w:p w:rsidR="003D58C5" w:rsidRDefault="009254DD">
            <w:r>
              <w:rPr>
                <w:b/>
              </w:rPr>
              <w:t>Собственная люминесценция белков. Плазмоника</w:t>
            </w:r>
            <w:r>
              <w:br/>
              <w:t>• Особенности строения ароматических аминокислот</w:t>
            </w:r>
            <w:r>
              <w:br/>
              <w:t>• Альфа и бета спирали</w:t>
            </w:r>
            <w:r>
              <w:br/>
              <w:t>• Первичная, вторичная, третичная, четвертичная структуры белков</w:t>
            </w:r>
            <w:r>
              <w:br/>
              <w:t>• Правые и левые спирали</w:t>
            </w:r>
            <w:r>
              <w:br/>
              <w:t>• Строение белков. Гидрофобные и гидрофильные области</w:t>
            </w:r>
            <w:r>
              <w:br/>
              <w:t>• Ароматические аминокислоты.</w:t>
            </w:r>
            <w:r>
              <w:br/>
              <w:t>• Люминесцентные свойства ароматических аминокислот</w:t>
            </w:r>
            <w:r>
              <w:br/>
              <w:t>• Квантовый выход люминесценции</w:t>
            </w:r>
            <w:r>
              <w:br/>
              <w:t>• Время жизни возбужденного состояния</w:t>
            </w:r>
            <w:r>
              <w:br/>
              <w:t>• Схемы процессов поглощения и испускания света. Диаграмма Яблонского</w:t>
            </w:r>
            <w:r>
              <w:br/>
              <w:t>• Перенос энергии электронного возбуждения в растворах и пленках. Теория Ферстера</w:t>
            </w:r>
            <w:r>
              <w:br/>
              <w:t>• Условия, необходимые для резонансного переноса энергии</w:t>
            </w:r>
            <w:r>
              <w:br/>
              <w:t>• Миграция энергии. Кооперативная миграция энергии</w:t>
            </w:r>
            <w:r>
              <w:br/>
              <w:t>• Численное исследование ЛПР в наносферах</w:t>
            </w:r>
            <w:r>
              <w:br/>
              <w:t>• Релеевское рассеяние</w:t>
            </w:r>
            <w:r>
              <w:br/>
              <w:t>• Теория Друда, Ми</w:t>
            </w:r>
            <w:r>
              <w:br/>
              <w:t>• Сечение поглощения</w:t>
            </w:r>
            <w:r>
              <w:br/>
              <w:t>• Сечение поглощения для золотых наносфер и наностержней, зависимость от размера наночастицы</w:t>
            </w:r>
            <w:r>
              <w:br/>
              <w:t>• Сечение экстинкции, зависимость от размера наночастицы</w:t>
            </w:r>
            <w:r>
              <w:br/>
              <w:t>• Реальная и мнимая части диэлектрической проницаемости</w:t>
            </w:r>
            <w:r>
              <w:br/>
              <w:t>• Спектральные зависимости поглощения для золотых наносфер и наностержней,</w:t>
            </w:r>
            <w:r>
              <w:br/>
              <w:t>сходство и различие</w:t>
            </w:r>
            <w:r>
              <w:br/>
              <w:t>• Взаимодействие золотых наносфер и наностержней с белками</w:t>
            </w:r>
            <w:r>
              <w:br/>
              <w:t>• Модель Друде для взаимодействия золотых наноструктур с белком.</w:t>
            </w:r>
            <w:r>
              <w:br/>
              <w:t>Соответствие расчетных параметров с таковыми, полученными экспериментально</w:t>
            </w:r>
            <w:r>
              <w:br/>
              <w:t>• Миграция энергии в системе: золотые наноструктуры – белок.</w:t>
            </w:r>
            <w:r>
              <w:br/>
            </w:r>
          </w:p>
        </w:tc>
      </w:tr>
    </w:tbl>
    <w:p w:rsidR="008E1541" w:rsidRDefault="008E1541" w:rsidP="008E1541"/>
    <w:p w:rsidR="00A63548" w:rsidRDefault="00A63548">
      <w:r>
        <w:br w:type="page"/>
      </w:r>
    </w:p>
    <w:p w:rsidR="00A63548" w:rsidRDefault="00A63548" w:rsidP="00A63548">
      <w:pPr>
        <w:pStyle w:val="ac"/>
      </w:pPr>
      <w:r>
        <w:lastRenderedPageBreak/>
        <w:t>5.</w:t>
      </w:r>
      <w:r>
        <w:tab/>
        <w:t>Образовательные технологии</w:t>
      </w:r>
    </w:p>
    <w:p w:rsidR="003D58C5" w:rsidRDefault="009254DD">
      <w:pPr>
        <w:pStyle w:val="a8"/>
      </w:pPr>
      <w:r>
        <w:t>При освоении данной дисциплины основную роль играют аудиторные занятия в виде лекций и семинаров, а также самостоятельная работа студентов, заключающаяся в выполнении домашнего задания, повторения ранее пройденного материала в виде рефератов и докладов.</w:t>
      </w:r>
    </w:p>
    <w:p w:rsidR="00A63548" w:rsidRDefault="005300F8" w:rsidP="005300F8">
      <w:pPr>
        <w:pStyle w:val="ac"/>
      </w:pPr>
      <w:r w:rsidRPr="005300F8">
        <w:t>6.</w:t>
      </w:r>
      <w:r w:rsidRPr="005300F8">
        <w:tab/>
        <w:t>ТРЕБОВАНИЯ К ФОНДУ ОЦЕНОЧНЫХ СРЕДСТВ В РАМКАХ РЕАЛИЗУЕМОЙ ОБРАЗОВАТЕЛЬНОЙ ПРОГРАММЫ</w:t>
      </w:r>
    </w:p>
    <w:p w:rsidR="003D58C5" w:rsidRDefault="009254DD">
      <w:pPr>
        <w:pStyle w:val="a8"/>
      </w:pPr>
      <w:r>
        <w:t>Курс "Основы нанобиологии" рассчитан на один семестр, преподается во 2-м семестре магистратуры и разделен на три раздела:</w:t>
      </w:r>
    </w:p>
    <w:p w:rsidR="003D58C5" w:rsidRDefault="003D58C5">
      <w:pPr>
        <w:pStyle w:val="a8"/>
      </w:pPr>
    </w:p>
    <w:p w:rsidR="003D58C5" w:rsidRDefault="009254DD">
      <w:pPr>
        <w:pStyle w:val="a8"/>
      </w:pPr>
      <w:r>
        <w:t>1. Живой организм как физическая система. Основы биоэнергетики</w:t>
      </w:r>
    </w:p>
    <w:p w:rsidR="003D58C5" w:rsidRDefault="009254DD">
      <w:pPr>
        <w:pStyle w:val="a8"/>
      </w:pPr>
      <w:r>
        <w:t>2. Природные соединения</w:t>
      </w:r>
    </w:p>
    <w:p w:rsidR="003D58C5" w:rsidRDefault="009254DD">
      <w:pPr>
        <w:pStyle w:val="a8"/>
      </w:pPr>
      <w:r>
        <w:t>3. Экспериментальные методы биофизики</w:t>
      </w:r>
    </w:p>
    <w:p w:rsidR="003D58C5" w:rsidRDefault="003D58C5">
      <w:pPr>
        <w:pStyle w:val="a8"/>
      </w:pPr>
    </w:p>
    <w:p w:rsidR="003D58C5" w:rsidRDefault="009254DD">
      <w:pPr>
        <w:pStyle w:val="a8"/>
      </w:pPr>
      <w:r>
        <w:t>По завершении каждого раздела студентам будет предложено пройти Обязательный Текущий Контроль (ОТК), проводимый в виде теста.</w:t>
      </w:r>
    </w:p>
    <w:p w:rsidR="003D58C5" w:rsidRDefault="009254DD">
      <w:pPr>
        <w:pStyle w:val="a8"/>
      </w:pPr>
      <w:r>
        <w:t>По результатам ответов на вопросы теста студентам начисляются баллы.</w:t>
      </w:r>
    </w:p>
    <w:p w:rsidR="003D58C5" w:rsidRDefault="009254DD">
      <w:pPr>
        <w:pStyle w:val="a8"/>
      </w:pPr>
      <w:r>
        <w:t>Максимальное количество баллов, которые возможно набрать по окончанию первого, второго и третьего разделов - 10, 20 и 20 соответственно.</w:t>
      </w:r>
    </w:p>
    <w:p w:rsidR="003D58C5" w:rsidRDefault="009254DD">
      <w:pPr>
        <w:pStyle w:val="a8"/>
      </w:pPr>
      <w:r>
        <w:t>Тестовые задания приведены в Фонде Оценочных Средств по данной дисциплине, являющимся неотъемлемой частью учебно-методического комплекса учебной дисциплины «Основы нанобиологии»</w:t>
      </w:r>
    </w:p>
    <w:p w:rsidR="003D58C5" w:rsidRDefault="009254DD">
      <w:pPr>
        <w:pStyle w:val="a8"/>
      </w:pPr>
      <w:r>
        <w:t>На решение тестовых заданий студенту отводится 10 минут.</w:t>
      </w:r>
    </w:p>
    <w:p w:rsidR="003D58C5" w:rsidRDefault="009254DD">
      <w:pPr>
        <w:pStyle w:val="a8"/>
      </w:pPr>
      <w:r>
        <w:t>Если студент не набирает 50% баллов по результатам теста, то задание считается незасчитанным и у студента образуется долг, который должен быть закрыт в течение семестра или на зачетной неделе.</w:t>
      </w:r>
    </w:p>
    <w:p w:rsidR="003D58C5" w:rsidRDefault="009254DD">
      <w:pPr>
        <w:pStyle w:val="a8"/>
      </w:pPr>
      <w:r>
        <w:t>Таким образом, к зачету студент может максимально набрать 50 баллов.</w:t>
      </w:r>
    </w:p>
    <w:p w:rsidR="003D58C5" w:rsidRDefault="003D58C5">
      <w:pPr>
        <w:pStyle w:val="a8"/>
      </w:pPr>
    </w:p>
    <w:p w:rsidR="003D58C5" w:rsidRDefault="009254DD">
      <w:pPr>
        <w:pStyle w:val="a8"/>
      </w:pPr>
      <w:r>
        <w:t>Зачет проводится в виде ответов на вопросы к зачету. Максимальное время подготовки ответа -  1 час.</w:t>
      </w:r>
    </w:p>
    <w:p w:rsidR="003D58C5" w:rsidRDefault="009254DD">
      <w:pPr>
        <w:pStyle w:val="a8"/>
      </w:pPr>
      <w:r>
        <w:t>Вопросы к зачету приведены в Фонде Оценочных Средств по данной дисциплине, являющимся неотъемлемой частью учебно-методического комплекса учебной дисциплины «Основы нанобиологии»</w:t>
      </w:r>
    </w:p>
    <w:p w:rsidR="003D58C5" w:rsidRDefault="009254DD">
      <w:pPr>
        <w:pStyle w:val="a8"/>
      </w:pPr>
      <w:r>
        <w:t>По результатам зачета студент может получить максимально 50 баллов.</w:t>
      </w:r>
    </w:p>
    <w:p w:rsidR="003D58C5" w:rsidRDefault="009254DD">
      <w:pPr>
        <w:pStyle w:val="a8"/>
      </w:pPr>
      <w:r>
        <w:t>Баллы, полученные за зачет суммируются с баллами, полученными по результатам Обязательного Текущего Контроля.</w:t>
      </w:r>
    </w:p>
    <w:p w:rsidR="003D58C5" w:rsidRDefault="009254DD">
      <w:pPr>
        <w:pStyle w:val="a8"/>
      </w:pPr>
      <w:r>
        <w:t>Итого, максимальное количество баллов, которые может получить студент по данной дисциплине составляет 100.</w:t>
      </w:r>
    </w:p>
    <w:p w:rsidR="003D58C5" w:rsidRDefault="003D58C5">
      <w:pPr>
        <w:pStyle w:val="a8"/>
      </w:pPr>
    </w:p>
    <w:p w:rsidR="003D58C5" w:rsidRDefault="009254DD">
      <w:pPr>
        <w:pStyle w:val="a8"/>
      </w:pPr>
      <w:r>
        <w:t>Итоговая оценка промежуточного контроля по дисциплине определяется на основании набранных баллов по следующей таблице:</w:t>
      </w:r>
    </w:p>
    <w:p w:rsidR="003D58C5" w:rsidRDefault="003D58C5">
      <w:pPr>
        <w:pStyle w:val="a8"/>
      </w:pPr>
    </w:p>
    <w:p w:rsidR="003D58C5" w:rsidRDefault="009254DD">
      <w:pPr>
        <w:pStyle w:val="a8"/>
      </w:pPr>
      <w:r>
        <w:t>Зачет: 60-100 баллов</w:t>
      </w:r>
    </w:p>
    <w:p w:rsidR="003D58C5" w:rsidRDefault="009254DD">
      <w:pPr>
        <w:pStyle w:val="a8"/>
      </w:pPr>
      <w:r>
        <w:t>Незачет: менее 60 баллов</w:t>
      </w:r>
    </w:p>
    <w:p w:rsidR="003D58C5" w:rsidRDefault="003D58C5">
      <w:pPr>
        <w:pStyle w:val="a8"/>
      </w:pPr>
    </w:p>
    <w:p w:rsidR="00A63548" w:rsidRDefault="005300F8" w:rsidP="005300F8">
      <w:pPr>
        <w:pStyle w:val="ac"/>
      </w:pPr>
      <w:r w:rsidRPr="005300F8">
        <w:t>7.</w:t>
      </w:r>
      <w:r w:rsidRPr="005300F8">
        <w:tab/>
        <w:t>УЧЕБНО-МЕТОДИЧЕСКОЕ И ИНФОРМАЦИОННОЕ ОБЕСПЕЧЕНИЕ УЧЕБНОЙ ДИСЦИПЛИНЫ</w:t>
      </w:r>
    </w:p>
    <w:p w:rsidR="005300F8" w:rsidRDefault="005300F8" w:rsidP="005300F8">
      <w:r>
        <w:t>а) ОСНОВНАЯ ЛИТЕРАТУРА:</w:t>
      </w:r>
    </w:p>
    <w:p w:rsidR="003D58C5" w:rsidRDefault="009254DD">
      <w:r>
        <w:t>1. 57 Д40 Молекулярная и клеточная биофизика : , Москва: Мир, 2012</w:t>
      </w:r>
    </w:p>
    <w:p w:rsidR="003D58C5" w:rsidRDefault="009254DD">
      <w:r>
        <w:t>2. 57 С32 Методы в молекулярной биофизике Т. 1 , , Москва: Университет. Базовый элемент, 2009</w:t>
      </w:r>
    </w:p>
    <w:p w:rsidR="005300F8" w:rsidRDefault="005300F8" w:rsidP="005300F8"/>
    <w:p w:rsidR="005300F8" w:rsidRDefault="005300F8" w:rsidP="005300F8">
      <w:r>
        <w:t>б) ДОПОЛНИТЕЛЬНАЯ ЛИТЕРАТУРА:</w:t>
      </w:r>
    </w:p>
    <w:p w:rsidR="005300F8" w:rsidRDefault="005300F8" w:rsidP="005300F8">
      <w:r>
        <w:t>в) ПРОГРАММНОЕ ОБЕСПЕЧЕНИЕ И ИНТЕРНЕТ-РЕСУРСЫ:</w:t>
      </w:r>
    </w:p>
    <w:p w:rsidR="003D58C5" w:rsidRDefault="009254DD">
      <w:r>
        <w:t>1. Электронная библиотека учебников (http://studentam.net/content/category/1/103/113/)</w:t>
      </w:r>
    </w:p>
    <w:p w:rsidR="003D58C5" w:rsidRDefault="009254DD">
      <w:r>
        <w:t>2. Плазмоника (http://mirknig.com/2011/12/01/plazmonika-teoriya-i-prilozheniya.htmlлазмоника)</w:t>
      </w:r>
    </w:p>
    <w:p w:rsidR="003D58C5" w:rsidRDefault="009254DD">
      <w:r>
        <w:t>3. Большая бесплатная библиотека (http://tululu.org/b52491/)</w:t>
      </w:r>
    </w:p>
    <w:p w:rsidR="003D58C5" w:rsidRDefault="009254DD">
      <w:r>
        <w:t>4. Medulka.ru Электронные книги Биохимия (http://medulka.ru/himiya-biohimiya)</w:t>
      </w:r>
    </w:p>
    <w:p w:rsidR="003D58C5" w:rsidRDefault="009254DD">
      <w:r>
        <w:t>5. Банк книг  (http://bankknigs.com/estesstv_nauki/291344-osnovy-biohimii-lenindzheratoma-1-2.html)</w:t>
      </w:r>
    </w:p>
    <w:p w:rsidR="003D58C5" w:rsidRDefault="009254DD">
      <w:r>
        <w:t>6. Электронная библиотека (http://bukvy.net/books/estesstv_nauki/127765-osnovy-fluorescentnoy-spektroskopii.html)</w:t>
      </w:r>
    </w:p>
    <w:p w:rsidR="003D58C5" w:rsidRDefault="009254DD">
      <w:r>
        <w:t>7. Электронная библиотека Лакович -люминесцентная спектроскопия (http://bukvy.net/books/estesstv_nauki/127765-osnovy-fluorescentnoy-spektroskopii.html)</w:t>
      </w:r>
    </w:p>
    <w:p w:rsidR="005300F8" w:rsidRDefault="005300F8" w:rsidP="005300F8">
      <w:pPr>
        <w:pStyle w:val="ac"/>
      </w:pPr>
      <w:r w:rsidRPr="005300F8">
        <w:tab/>
        <w:t>8. МАТЕРИАЛЬНО-ТЕХНИЧЕСКОЕ ОБЕСПЕЧЕНИЕ УЧЕБНОЙ ДИСЦИПЛИНЫ</w:t>
      </w:r>
    </w:p>
    <w:p w:rsidR="003D58C5" w:rsidRDefault="009254DD">
      <w:r>
        <w:t>Специальное материально-техническое обеспечение не требуется</w:t>
      </w:r>
    </w:p>
    <w:p w:rsidR="003D58C5" w:rsidRDefault="009254DD">
      <w:pPr>
        <w:pStyle w:val="a8"/>
      </w:pPr>
      <w:r>
        <w:t>Программа составлена в соответствии с требованиями ОС НИЯУ МИФИ по направлению подготовки (специальности) 14.04.02 Ядерные физика и технологии.</w:t>
      </w:r>
    </w:p>
    <w:p w:rsidR="00C604AA" w:rsidRDefault="00C604AA" w:rsidP="00C604AA">
      <w:pPr>
        <w:pStyle w:val="a8"/>
        <w:ind w:firstLine="0"/>
      </w:pPr>
    </w:p>
    <w:p w:rsidR="00C604AA" w:rsidRDefault="00C604AA" w:rsidP="00C604AA">
      <w:pPr>
        <w:pStyle w:val="a8"/>
        <w:ind w:firstLine="0"/>
        <w:rPr>
          <w:lang w:val="en-US"/>
        </w:rPr>
      </w:pPr>
      <w:r>
        <w:t>Авторы</w:t>
      </w:r>
      <w:r>
        <w:rPr>
          <w:lang w:val="en-US"/>
        </w:rPr>
        <w:t>:</w:t>
      </w:r>
    </w:p>
    <w:p w:rsidR="00C604AA" w:rsidRPr="00C604AA" w:rsidRDefault="00C604AA" w:rsidP="00C604AA">
      <w:pPr>
        <w:pStyle w:val="a8"/>
        <w:ind w:firstLine="0"/>
        <w:rPr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3D58C5">
        <w:trPr>
          <w:trHeight w:val="1134"/>
        </w:trPr>
        <w:tc>
          <w:tcPr>
            <w:tcW w:w="250" w:type="dxa"/>
          </w:tcPr>
          <w:p w:rsidR="003D58C5" w:rsidRDefault="003D58C5">
            <w:pPr>
              <w:pStyle w:val="a8"/>
              <w:ind w:firstLine="0"/>
            </w:pPr>
          </w:p>
        </w:tc>
        <w:tc>
          <w:tcPr>
            <w:tcW w:w="5670" w:type="dxa"/>
          </w:tcPr>
          <w:p w:rsidR="003D58C5" w:rsidRDefault="009254DD">
            <w:r>
              <w:t>Чудинова Галина Константиновна д.ф.-м.н. с.н.с.</w:t>
            </w:r>
          </w:p>
        </w:tc>
        <w:tc>
          <w:tcPr>
            <w:tcW w:w="4217" w:type="dxa"/>
          </w:tcPr>
          <w:p w:rsidR="003D58C5" w:rsidRDefault="009254DD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t>_______________________</w:t>
            </w:r>
          </w:p>
          <w:p w:rsidR="003D58C5" w:rsidRDefault="009254DD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C604AA" w:rsidRDefault="007065DD" w:rsidP="00C604AA">
      <w:pPr>
        <w:pStyle w:val="a8"/>
        <w:ind w:firstLine="0"/>
        <w:rPr>
          <w:lang w:val="en-US"/>
        </w:rPr>
      </w:pPr>
      <w:r>
        <w:t>Рецензен</w:t>
      </w:r>
      <w:proofErr w:type="gramStart"/>
      <w:r>
        <w:t>т(</w:t>
      </w:r>
      <w:proofErr w:type="gramEnd"/>
      <w:r>
        <w:t>ы)</w:t>
      </w:r>
      <w:r>
        <w:rPr>
          <w:lang w:val="en-US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7065DD" w:rsidTr="00915CF4">
        <w:trPr>
          <w:trHeight w:val="1134"/>
        </w:trPr>
        <w:tc>
          <w:tcPr>
            <w:tcW w:w="250" w:type="dxa"/>
          </w:tcPr>
          <w:p w:rsidR="007065DD" w:rsidRDefault="007065DD" w:rsidP="008C196C">
            <w:pPr>
              <w:pStyle w:val="a8"/>
              <w:ind w:firstLine="0"/>
            </w:pPr>
          </w:p>
        </w:tc>
        <w:tc>
          <w:tcPr>
            <w:tcW w:w="5670" w:type="dxa"/>
          </w:tcPr>
          <w:p w:rsidR="007065DD" w:rsidRDefault="007065DD" w:rsidP="006C6685">
            <w:pPr>
              <w:pStyle w:val="a8"/>
              <w:ind w:firstLine="0"/>
            </w:pPr>
          </w:p>
        </w:tc>
        <w:tc>
          <w:tcPr>
            <w:tcW w:w="4217" w:type="dxa"/>
          </w:tcPr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t>_______________________</w:t>
            </w:r>
          </w:p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C604AA">
              <w:rPr>
                <w:sz w:val="20"/>
                <w:szCs w:val="20"/>
              </w:rPr>
              <w:t>(подпись)</w:t>
            </w:r>
          </w:p>
        </w:tc>
      </w:tr>
    </w:tbl>
    <w:p w:rsidR="00915CF4" w:rsidRDefault="00915CF4" w:rsidP="00915CF4">
      <w:pPr>
        <w:pStyle w:val="a8"/>
        <w:ind w:firstLine="0"/>
        <w:rPr>
          <w:lang w:val="en-US"/>
        </w:rPr>
      </w:pPr>
    </w:p>
    <w:p w:rsidR="00C604AA" w:rsidRDefault="00C604AA" w:rsidP="00F353CA">
      <w:pPr>
        <w:pStyle w:val="a8"/>
      </w:pPr>
    </w:p>
    <w:p w:rsidR="00C604AA" w:rsidRPr="00915CF4" w:rsidRDefault="00C604AA" w:rsidP="00915CF4">
      <w:pPr>
        <w:pStyle w:val="a8"/>
        <w:ind w:firstLine="0"/>
        <w:rPr>
          <w:lang w:val="en-US"/>
        </w:rPr>
      </w:pPr>
    </w:p>
    <w:sectPr w:rsidR="00C604AA" w:rsidRPr="00915CF4" w:rsidSect="00DB7C18">
      <w:headerReference w:type="first" r:id="rId6"/>
      <w:footerReference w:type="firs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6D2" w:rsidRDefault="000366D2" w:rsidP="00E976C4">
      <w:pPr>
        <w:spacing w:after="0" w:line="240" w:lineRule="auto"/>
      </w:pPr>
      <w:r>
        <w:separator/>
      </w:r>
    </w:p>
  </w:endnote>
  <w:endnote w:type="continuationSeparator" w:id="0">
    <w:p w:rsidR="000366D2" w:rsidRDefault="000366D2" w:rsidP="00E9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Default="00E976C4" w:rsidP="00010244">
    <w:pPr>
      <w:pStyle w:val="a5"/>
      <w:jc w:val="center"/>
    </w:pPr>
    <w:r>
      <w:t>Москва, 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6D2" w:rsidRDefault="000366D2" w:rsidP="00E976C4">
      <w:pPr>
        <w:spacing w:after="0" w:line="240" w:lineRule="auto"/>
      </w:pPr>
      <w:r>
        <w:separator/>
      </w:r>
    </w:p>
  </w:footnote>
  <w:footnote w:type="continuationSeparator" w:id="0">
    <w:p w:rsidR="000366D2" w:rsidRDefault="000366D2" w:rsidP="00E9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010244" w:rsidRDefault="00010244" w:rsidP="00010244">
    <w:pPr>
      <w:pBdr>
        <w:bottom w:val="single" w:sz="4" w:space="1" w:color="auto"/>
      </w:pBdr>
      <w:jc w:val="center"/>
    </w:pPr>
    <w:r w:rsidRPr="00010244">
      <w:t>Министерство образования и науки Российской Федерации</w:t>
    </w:r>
    <w:r>
      <w:br/>
    </w:r>
    <w:r w:rsidRPr="00010244">
      <w:t>Федеральное государственное автономное образовательное учреждение</w:t>
    </w:r>
    <w:r>
      <w:br/>
    </w:r>
    <w:r w:rsidRPr="00010244">
      <w:t>высшего профессионального образования</w:t>
    </w:r>
    <w:r>
      <w:br/>
    </w:r>
    <w:r w:rsidRPr="00010244">
      <w:t>«Национальный исследовательский ядерный университет «МИФИ»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C4"/>
    <w:rsid w:val="00010244"/>
    <w:rsid w:val="000366D2"/>
    <w:rsid w:val="000B12A3"/>
    <w:rsid w:val="000C43E5"/>
    <w:rsid w:val="00130590"/>
    <w:rsid w:val="001378E6"/>
    <w:rsid w:val="0016111A"/>
    <w:rsid w:val="0019056A"/>
    <w:rsid w:val="001F1CD9"/>
    <w:rsid w:val="001F69D8"/>
    <w:rsid w:val="00246A65"/>
    <w:rsid w:val="00291FBB"/>
    <w:rsid w:val="002924E5"/>
    <w:rsid w:val="002B0D13"/>
    <w:rsid w:val="002C64DB"/>
    <w:rsid w:val="002F201D"/>
    <w:rsid w:val="00305144"/>
    <w:rsid w:val="00375D65"/>
    <w:rsid w:val="003C6B6F"/>
    <w:rsid w:val="003D0B1D"/>
    <w:rsid w:val="003D58C5"/>
    <w:rsid w:val="00441CD3"/>
    <w:rsid w:val="00495844"/>
    <w:rsid w:val="004C3304"/>
    <w:rsid w:val="004E0B43"/>
    <w:rsid w:val="004F0B18"/>
    <w:rsid w:val="005151A7"/>
    <w:rsid w:val="005300F8"/>
    <w:rsid w:val="0053126D"/>
    <w:rsid w:val="00564213"/>
    <w:rsid w:val="005A1248"/>
    <w:rsid w:val="005C3C1F"/>
    <w:rsid w:val="006C6685"/>
    <w:rsid w:val="006D0E0A"/>
    <w:rsid w:val="006E493D"/>
    <w:rsid w:val="007065DD"/>
    <w:rsid w:val="00706EB8"/>
    <w:rsid w:val="00722624"/>
    <w:rsid w:val="007621C8"/>
    <w:rsid w:val="007B230C"/>
    <w:rsid w:val="00801846"/>
    <w:rsid w:val="00867152"/>
    <w:rsid w:val="008E1541"/>
    <w:rsid w:val="00903BD8"/>
    <w:rsid w:val="00907FEF"/>
    <w:rsid w:val="00910534"/>
    <w:rsid w:val="00915CF4"/>
    <w:rsid w:val="009254DD"/>
    <w:rsid w:val="00930709"/>
    <w:rsid w:val="00937134"/>
    <w:rsid w:val="00970556"/>
    <w:rsid w:val="00A63548"/>
    <w:rsid w:val="00AE38EF"/>
    <w:rsid w:val="00B700CE"/>
    <w:rsid w:val="00B732D9"/>
    <w:rsid w:val="00B76298"/>
    <w:rsid w:val="00B8175B"/>
    <w:rsid w:val="00BB0E99"/>
    <w:rsid w:val="00C1769B"/>
    <w:rsid w:val="00C37590"/>
    <w:rsid w:val="00C604AA"/>
    <w:rsid w:val="00CA1D34"/>
    <w:rsid w:val="00CA5217"/>
    <w:rsid w:val="00CC452D"/>
    <w:rsid w:val="00D33E43"/>
    <w:rsid w:val="00D377E3"/>
    <w:rsid w:val="00D50D4C"/>
    <w:rsid w:val="00D656A8"/>
    <w:rsid w:val="00D7249F"/>
    <w:rsid w:val="00DB7C18"/>
    <w:rsid w:val="00E976C4"/>
    <w:rsid w:val="00EE2C40"/>
    <w:rsid w:val="00F15723"/>
    <w:rsid w:val="00F16511"/>
    <w:rsid w:val="00F353CA"/>
    <w:rsid w:val="00F66786"/>
    <w:rsid w:val="00FB4037"/>
    <w:rsid w:val="00FC7B70"/>
    <w:rsid w:val="00FD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4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customStyle="1" w:styleId="aa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customStyle="1" w:styleId="a9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customStyle="1" w:styleId="ac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customStyle="1" w:styleId="ab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customStyle="1" w:styleId="ad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Крамин Алексей Геннадьевич</dc:creator>
  <cp:lastModifiedBy>Александр</cp:lastModifiedBy>
  <cp:revision>164</cp:revision>
  <dcterms:created xsi:type="dcterms:W3CDTF">2015-03-18T06:52:00Z</dcterms:created>
  <dcterms:modified xsi:type="dcterms:W3CDTF">2015-05-12T09:05:00Z</dcterms:modified>
</cp:coreProperties>
</file>